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5B" w:rsidRPr="00CE085B" w:rsidRDefault="00DD0500" w:rsidP="008E215B">
      <w:pPr>
        <w:rPr>
          <w:rFonts w:ascii="Arial" w:hAnsi="Arial"/>
          <w:sz w:val="20"/>
          <w:szCs w:val="20"/>
        </w:rPr>
      </w:pPr>
      <w:r>
        <w:rPr>
          <w:rFonts w:ascii="Arial" w:hAnsi="Arial"/>
          <w:sz w:val="20"/>
          <w:szCs w:val="20"/>
        </w:rPr>
        <w:t xml:space="preserve"> </w:t>
      </w:r>
      <w:r w:rsidR="008E215B">
        <w:rPr>
          <w:rFonts w:ascii="Arial" w:hAnsi="Arial"/>
          <w:noProof/>
          <w:sz w:val="20"/>
          <w:szCs w:val="20"/>
          <w:lang w:val="es-VE" w:eastAsia="es-VE"/>
        </w:rPr>
        <w:drawing>
          <wp:inline distT="0" distB="0" distL="0" distR="0">
            <wp:extent cx="4286250" cy="9810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286250" cy="981075"/>
                    </a:xfrm>
                    <a:prstGeom prst="rect">
                      <a:avLst/>
                    </a:prstGeom>
                    <a:noFill/>
                    <a:ln w="9525">
                      <a:noFill/>
                      <a:miter lim="800000"/>
                      <a:headEnd/>
                      <a:tailEnd/>
                    </a:ln>
                  </pic:spPr>
                </pic:pic>
              </a:graphicData>
            </a:graphic>
          </wp:inline>
        </w:drawing>
      </w:r>
    </w:p>
    <w:p w:rsidR="008E215B" w:rsidRPr="00CE085B" w:rsidRDefault="008E215B" w:rsidP="008E215B">
      <w:pPr>
        <w:rPr>
          <w:rFonts w:ascii="Arial" w:hAnsi="Arial"/>
          <w:sz w:val="20"/>
          <w:szCs w:val="20"/>
        </w:rPr>
      </w:pPr>
    </w:p>
    <w:p w:rsidR="008E215B" w:rsidRPr="00CE085B" w:rsidRDefault="008E215B" w:rsidP="008E215B">
      <w:pPr>
        <w:rPr>
          <w:rFonts w:ascii="Arial" w:hAnsi="Arial"/>
          <w:sz w:val="20"/>
          <w:szCs w:val="20"/>
        </w:rPr>
      </w:pPr>
    </w:p>
    <w:p w:rsidR="008E215B" w:rsidRPr="00CE085B" w:rsidRDefault="008E215B" w:rsidP="008E215B">
      <w:pPr>
        <w:pStyle w:val="Ttulo1"/>
        <w:rPr>
          <w:sz w:val="20"/>
        </w:rPr>
      </w:pPr>
      <w:r w:rsidRPr="00CE085B">
        <w:rPr>
          <w:sz w:val="20"/>
        </w:rPr>
        <w:t>AREA DE HUMANIDADES Y EDUCACIÓN</w:t>
      </w:r>
    </w:p>
    <w:p w:rsidR="008E215B" w:rsidRPr="00CE085B" w:rsidRDefault="008E215B" w:rsidP="008E215B">
      <w:pPr>
        <w:jc w:val="center"/>
        <w:rPr>
          <w:rFonts w:ascii="Arial" w:hAnsi="Arial"/>
          <w:b/>
          <w:sz w:val="20"/>
          <w:szCs w:val="20"/>
        </w:rPr>
      </w:pPr>
      <w:r w:rsidRPr="00CE085B">
        <w:rPr>
          <w:rFonts w:ascii="Arial" w:hAnsi="Arial"/>
          <w:b/>
          <w:sz w:val="20"/>
          <w:szCs w:val="20"/>
        </w:rPr>
        <w:t xml:space="preserve">PROGRAMA DE </w:t>
      </w:r>
      <w:r>
        <w:rPr>
          <w:rFonts w:ascii="Arial" w:hAnsi="Arial"/>
          <w:b/>
          <w:sz w:val="20"/>
          <w:szCs w:val="20"/>
        </w:rPr>
        <w:t>DOCTORADO EN EDUCACIÓN</w:t>
      </w:r>
    </w:p>
    <w:p w:rsidR="008E215B" w:rsidRPr="00CE085B" w:rsidRDefault="00654EF1" w:rsidP="008E215B">
      <w:pPr>
        <w:jc w:val="center"/>
        <w:rPr>
          <w:rFonts w:ascii="Arial" w:hAnsi="Arial"/>
          <w:sz w:val="20"/>
          <w:szCs w:val="20"/>
        </w:rPr>
      </w:pPr>
      <w:r>
        <w:rPr>
          <w:rFonts w:ascii="Arial" w:hAnsi="Arial"/>
          <w:noProof/>
          <w:sz w:val="20"/>
          <w:szCs w:val="20"/>
          <w:lang w:val="es-VE" w:eastAsia="es-VE"/>
        </w:rPr>
        <mc:AlternateContent>
          <mc:Choice Requires="wps">
            <w:drawing>
              <wp:anchor distT="0" distB="0" distL="114300" distR="114300" simplePos="0" relativeHeight="251660288" behindDoc="0" locked="0" layoutInCell="0" allowOverlap="1">
                <wp:simplePos x="0" y="0"/>
                <wp:positionH relativeFrom="column">
                  <wp:posOffset>570230</wp:posOffset>
                </wp:positionH>
                <wp:positionV relativeFrom="paragraph">
                  <wp:posOffset>85725</wp:posOffset>
                </wp:positionV>
                <wp:extent cx="4115435" cy="635"/>
                <wp:effectExtent l="0" t="0" r="1841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218E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6.75pt" to="368.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" o:allowincell="f" strokeweight="1pt">
                <v:stroke startarrowwidth="narrow" startarrowlength="short" endarrowwidth="narrow" endarrowlength="short"/>
              </v:line>
            </w:pict>
          </mc:Fallback>
        </mc:AlternateContent>
      </w:r>
    </w:p>
    <w:p w:rsidR="008E215B" w:rsidRDefault="008E215B" w:rsidP="008E215B">
      <w:pPr>
        <w:pStyle w:val="Ttulo1"/>
        <w:rPr>
          <w:sz w:val="20"/>
        </w:rPr>
      </w:pPr>
      <w:r>
        <w:rPr>
          <w:sz w:val="20"/>
        </w:rPr>
        <w:t>Nombre de la Unidad Curricular</w:t>
      </w:r>
    </w:p>
    <w:p w:rsidR="008E215B" w:rsidRPr="00E145B5" w:rsidRDefault="00654EF1" w:rsidP="008E215B">
      <w:pPr>
        <w:jc w:val="center"/>
        <w:rPr>
          <w:rFonts w:ascii="Arial" w:hAnsi="Arial"/>
          <w:b/>
          <w:sz w:val="20"/>
          <w:szCs w:val="20"/>
        </w:rPr>
      </w:pPr>
      <w:r>
        <w:rPr>
          <w:rFonts w:ascii="Arial" w:hAnsi="Arial"/>
          <w:b/>
          <w:noProof/>
          <w:sz w:val="20"/>
          <w:szCs w:val="20"/>
          <w:lang w:val="es-VE" w:eastAsia="es-VE"/>
        </w:rPr>
        <mc:AlternateContent>
          <mc:Choice Requires="wps">
            <w:drawing>
              <wp:anchor distT="0" distB="0" distL="114300" distR="114300" simplePos="0" relativeHeight="251662336" behindDoc="0" locked="0" layoutInCell="0" allowOverlap="1">
                <wp:simplePos x="0" y="0"/>
                <wp:positionH relativeFrom="column">
                  <wp:posOffset>570230</wp:posOffset>
                </wp:positionH>
                <wp:positionV relativeFrom="paragraph">
                  <wp:posOffset>268605</wp:posOffset>
                </wp:positionV>
                <wp:extent cx="4115435" cy="635"/>
                <wp:effectExtent l="0" t="0" r="1841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6FD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21.15pt" to="368.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" o:allowincell="f" strokeweight="1pt">
                <v:stroke startarrowwidth="narrow" startarrowlength="short" endarrowwidth="narrow" endarrowlength="short"/>
              </v:line>
            </w:pict>
          </mc:Fallback>
        </mc:AlternateContent>
      </w:r>
      <w:r>
        <w:rPr>
          <w:rFonts w:ascii="Arial" w:hAnsi="Arial"/>
          <w:b/>
          <w:noProof/>
          <w:sz w:val="20"/>
          <w:szCs w:val="20"/>
          <w:lang w:val="es-VE" w:eastAsia="es-VE"/>
        </w:rPr>
        <mc:AlternateContent>
          <mc:Choice Requires="wps">
            <w:drawing>
              <wp:anchor distT="0" distB="0" distL="114300" distR="114300" simplePos="0" relativeHeight="251661312" behindDoc="0" locked="0" layoutInCell="0" allowOverlap="1">
                <wp:simplePos x="0" y="0"/>
                <wp:positionH relativeFrom="column">
                  <wp:posOffset>570230</wp:posOffset>
                </wp:positionH>
                <wp:positionV relativeFrom="paragraph">
                  <wp:posOffset>177165</wp:posOffset>
                </wp:positionV>
                <wp:extent cx="4115435" cy="635"/>
                <wp:effectExtent l="0" t="0" r="18415" b="374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68B1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3.95pt" to="36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" o:allowincell="f" strokeweight="1pt">
                <v:stroke startarrowwidth="narrow" startarrowlength="short" endarrowwidth="narrow" endarrowlength="short"/>
              </v:line>
            </w:pict>
          </mc:Fallback>
        </mc:AlternateContent>
      </w:r>
      <w:r w:rsidR="008E215B">
        <w:rPr>
          <w:rFonts w:ascii="Arial" w:hAnsi="Arial" w:cs="Arial"/>
          <w:b/>
          <w:lang w:val="es-ES_tradnl"/>
        </w:rPr>
        <w:t xml:space="preserve">Procesos Educativos </w:t>
      </w:r>
      <w:r w:rsidR="001C165C">
        <w:rPr>
          <w:rFonts w:ascii="Arial" w:hAnsi="Arial" w:cs="Arial"/>
          <w:b/>
          <w:lang w:val="es-ES_tradnl"/>
        </w:rPr>
        <w:t xml:space="preserve">para el </w:t>
      </w:r>
      <w:proofErr w:type="gramStart"/>
      <w:r w:rsidR="001C165C">
        <w:rPr>
          <w:rFonts w:ascii="Arial" w:hAnsi="Arial" w:cs="Arial"/>
          <w:b/>
          <w:lang w:val="es-ES_tradnl"/>
        </w:rPr>
        <w:t>Desarrollo  Sustentable</w:t>
      </w:r>
      <w:proofErr w:type="gramEnd"/>
    </w:p>
    <w:p w:rsidR="008E215B" w:rsidRPr="00CE085B" w:rsidRDefault="008E215B" w:rsidP="008E215B">
      <w:pPr>
        <w:jc w:val="both"/>
        <w:rPr>
          <w:rFonts w:ascii="Arial" w:hAnsi="Arial"/>
          <w:b/>
          <w:sz w:val="20"/>
          <w:szCs w:val="20"/>
        </w:rPr>
      </w:pPr>
    </w:p>
    <w:p w:rsidR="008E215B" w:rsidRPr="005451E9" w:rsidRDefault="008E215B" w:rsidP="008E215B">
      <w:pPr>
        <w:jc w:val="both"/>
        <w:rPr>
          <w:rFonts w:ascii="Arial" w:hAnsi="Arial"/>
          <w:sz w:val="20"/>
          <w:szCs w:val="20"/>
          <w:lang w:val="pt-BR"/>
        </w:rPr>
      </w:pPr>
      <w:r w:rsidRPr="00CE085B">
        <w:rPr>
          <w:rFonts w:ascii="Arial" w:hAnsi="Arial"/>
          <w:b/>
          <w:sz w:val="20"/>
          <w:szCs w:val="20"/>
        </w:rPr>
        <w:tab/>
      </w:r>
      <w:r w:rsidRPr="00CE085B">
        <w:rPr>
          <w:rFonts w:ascii="Arial" w:hAnsi="Arial"/>
          <w:b/>
          <w:sz w:val="20"/>
          <w:szCs w:val="20"/>
        </w:rPr>
        <w:tab/>
      </w:r>
      <w:r w:rsidR="005451E9">
        <w:rPr>
          <w:rFonts w:ascii="Arial" w:hAnsi="Arial"/>
          <w:sz w:val="20"/>
          <w:szCs w:val="20"/>
          <w:lang w:val="pt-BR"/>
        </w:rPr>
        <w:t xml:space="preserve">Créditos: </w:t>
      </w:r>
      <w:r w:rsidRPr="005451E9">
        <w:rPr>
          <w:rFonts w:ascii="Arial" w:hAnsi="Arial"/>
          <w:b/>
          <w:sz w:val="20"/>
          <w:szCs w:val="20"/>
          <w:lang w:val="pt-BR"/>
        </w:rPr>
        <w:tab/>
        <w:t>3 U.C</w:t>
      </w:r>
      <w:r w:rsidRPr="005451E9">
        <w:rPr>
          <w:rFonts w:ascii="Arial" w:hAnsi="Arial"/>
          <w:b/>
          <w:sz w:val="20"/>
          <w:szCs w:val="20"/>
          <w:lang w:val="pt-BR"/>
        </w:rPr>
        <w:tab/>
      </w:r>
      <w:r w:rsidRPr="005451E9">
        <w:rPr>
          <w:rFonts w:ascii="Arial" w:hAnsi="Arial"/>
          <w:sz w:val="20"/>
          <w:szCs w:val="20"/>
          <w:lang w:val="pt-BR"/>
        </w:rPr>
        <w:tab/>
      </w:r>
    </w:p>
    <w:p w:rsidR="005451E9" w:rsidRPr="005451E9" w:rsidRDefault="008E215B" w:rsidP="008E215B">
      <w:pPr>
        <w:jc w:val="both"/>
        <w:rPr>
          <w:rFonts w:ascii="Arial" w:hAnsi="Arial"/>
          <w:sz w:val="20"/>
          <w:szCs w:val="20"/>
          <w:lang w:val="pt-BR"/>
        </w:rPr>
      </w:pPr>
      <w:r w:rsidRPr="005451E9">
        <w:rPr>
          <w:rFonts w:ascii="Arial" w:hAnsi="Arial"/>
          <w:sz w:val="20"/>
          <w:szCs w:val="20"/>
          <w:lang w:val="pt-BR"/>
        </w:rPr>
        <w:tab/>
      </w:r>
      <w:r w:rsidRPr="005451E9">
        <w:rPr>
          <w:rFonts w:ascii="Arial" w:hAnsi="Arial"/>
          <w:sz w:val="20"/>
          <w:szCs w:val="20"/>
          <w:lang w:val="pt-BR"/>
        </w:rPr>
        <w:tab/>
        <w:t xml:space="preserve">Período Académico: </w:t>
      </w:r>
      <w:proofErr w:type="gramStart"/>
      <w:r w:rsidR="000D2CC1">
        <w:rPr>
          <w:rFonts w:ascii="Arial" w:hAnsi="Arial"/>
          <w:sz w:val="20"/>
          <w:szCs w:val="20"/>
          <w:lang w:val="pt-BR"/>
        </w:rPr>
        <w:t>Abril</w:t>
      </w:r>
      <w:proofErr w:type="gramEnd"/>
      <w:r w:rsidR="000D2CC1">
        <w:rPr>
          <w:rFonts w:ascii="Arial" w:hAnsi="Arial"/>
          <w:sz w:val="20"/>
          <w:szCs w:val="20"/>
          <w:lang w:val="pt-BR"/>
        </w:rPr>
        <w:t>-</w:t>
      </w:r>
      <w:r w:rsidR="00016501">
        <w:rPr>
          <w:rFonts w:ascii="Arial" w:hAnsi="Arial"/>
          <w:sz w:val="20"/>
          <w:szCs w:val="20"/>
          <w:lang w:val="pt-BR"/>
        </w:rPr>
        <w:t xml:space="preserve"> </w:t>
      </w:r>
      <w:r w:rsidR="000D2CC1">
        <w:rPr>
          <w:rFonts w:ascii="Arial" w:hAnsi="Arial"/>
          <w:sz w:val="20"/>
          <w:szCs w:val="20"/>
          <w:lang w:val="pt-BR"/>
        </w:rPr>
        <w:t>Agosto 2022</w:t>
      </w:r>
      <w:r w:rsidR="00016501">
        <w:rPr>
          <w:rFonts w:ascii="Arial" w:hAnsi="Arial"/>
          <w:sz w:val="20"/>
          <w:szCs w:val="20"/>
          <w:lang w:val="pt-BR"/>
        </w:rPr>
        <w:t xml:space="preserve"> </w:t>
      </w:r>
      <w:r w:rsidRPr="005451E9">
        <w:rPr>
          <w:rFonts w:ascii="Arial" w:hAnsi="Arial"/>
          <w:sz w:val="20"/>
          <w:szCs w:val="20"/>
          <w:lang w:val="pt-BR"/>
        </w:rPr>
        <w:tab/>
      </w:r>
      <w:proofErr w:type="spellStart"/>
      <w:r w:rsidRPr="005451E9">
        <w:rPr>
          <w:rFonts w:ascii="Arial" w:hAnsi="Arial"/>
          <w:sz w:val="20"/>
          <w:szCs w:val="20"/>
          <w:lang w:val="pt-BR"/>
        </w:rPr>
        <w:t>Horario</w:t>
      </w:r>
      <w:proofErr w:type="spellEnd"/>
      <w:r w:rsidR="00ED32EC">
        <w:rPr>
          <w:rFonts w:ascii="Arial" w:hAnsi="Arial"/>
          <w:sz w:val="20"/>
          <w:szCs w:val="20"/>
          <w:lang w:val="pt-BR"/>
        </w:rPr>
        <w:t xml:space="preserve"> </w:t>
      </w:r>
    </w:p>
    <w:p w:rsidR="008E215B" w:rsidRPr="00D62501" w:rsidRDefault="008E215B" w:rsidP="008E215B">
      <w:pPr>
        <w:jc w:val="both"/>
        <w:rPr>
          <w:rFonts w:ascii="Arial" w:hAnsi="Arial"/>
          <w:sz w:val="20"/>
          <w:szCs w:val="20"/>
          <w:lang w:val="es-VE"/>
        </w:rPr>
      </w:pPr>
      <w:r w:rsidRPr="00AD3560">
        <w:rPr>
          <w:rFonts w:ascii="Arial" w:hAnsi="Arial"/>
          <w:sz w:val="20"/>
          <w:szCs w:val="20"/>
          <w:lang w:val="pt-BR"/>
        </w:rPr>
        <w:tab/>
      </w:r>
      <w:r w:rsidRPr="00AD3560">
        <w:rPr>
          <w:rFonts w:ascii="Arial" w:hAnsi="Arial"/>
          <w:sz w:val="20"/>
          <w:szCs w:val="20"/>
          <w:lang w:val="pt-BR"/>
        </w:rPr>
        <w:tab/>
      </w:r>
      <w:r w:rsidRPr="00D62501">
        <w:rPr>
          <w:rFonts w:ascii="Arial" w:hAnsi="Arial"/>
          <w:sz w:val="20"/>
          <w:szCs w:val="20"/>
          <w:lang w:val="es-VE"/>
        </w:rPr>
        <w:t>Profesor</w:t>
      </w:r>
      <w:r w:rsidR="00D8364E" w:rsidRPr="00D62501">
        <w:rPr>
          <w:rFonts w:ascii="Arial" w:hAnsi="Arial"/>
          <w:sz w:val="20"/>
          <w:szCs w:val="20"/>
          <w:lang w:val="es-VE"/>
        </w:rPr>
        <w:t>a</w:t>
      </w:r>
      <w:r w:rsidRPr="00D62501">
        <w:rPr>
          <w:rFonts w:ascii="Arial" w:hAnsi="Arial"/>
          <w:sz w:val="20"/>
          <w:szCs w:val="20"/>
          <w:lang w:val="es-VE"/>
        </w:rPr>
        <w:t xml:space="preserve">: </w:t>
      </w:r>
      <w:r w:rsidRPr="00D62501">
        <w:rPr>
          <w:rFonts w:ascii="Arial" w:hAnsi="Arial"/>
          <w:b/>
          <w:sz w:val="20"/>
          <w:szCs w:val="20"/>
          <w:lang w:val="es-VE"/>
        </w:rPr>
        <w:t>Nila C. Pellegrini B.</w:t>
      </w:r>
      <w:r w:rsidR="005451E9" w:rsidRPr="00D62501">
        <w:rPr>
          <w:rFonts w:ascii="Arial" w:hAnsi="Arial"/>
          <w:b/>
          <w:sz w:val="20"/>
          <w:szCs w:val="20"/>
          <w:lang w:val="es-VE"/>
        </w:rPr>
        <w:t xml:space="preserve"> </w:t>
      </w:r>
    </w:p>
    <w:p w:rsidR="008E215B" w:rsidRPr="00D62501" w:rsidRDefault="00654EF1" w:rsidP="008E215B">
      <w:pPr>
        <w:jc w:val="both"/>
        <w:rPr>
          <w:rFonts w:ascii="Arial" w:hAnsi="Arial"/>
          <w:b/>
          <w:sz w:val="20"/>
          <w:szCs w:val="20"/>
          <w:lang w:val="es-VE"/>
        </w:rPr>
      </w:pPr>
      <w:r>
        <w:rPr>
          <w:rFonts w:ascii="Arial" w:hAnsi="Arial"/>
          <w:noProof/>
          <w:sz w:val="20"/>
          <w:szCs w:val="20"/>
          <w:lang w:val="es-VE" w:eastAsia="es-VE"/>
        </w:rPr>
        <mc:AlternateContent>
          <mc:Choice Requires="wps">
            <w:drawing>
              <wp:anchor distT="0" distB="0" distL="114300" distR="114300" simplePos="0" relativeHeight="251663360" behindDoc="0" locked="0" layoutInCell="0" allowOverlap="1">
                <wp:simplePos x="0" y="0"/>
                <wp:positionH relativeFrom="column">
                  <wp:posOffset>570230</wp:posOffset>
                </wp:positionH>
                <wp:positionV relativeFrom="paragraph">
                  <wp:posOffset>85725</wp:posOffset>
                </wp:positionV>
                <wp:extent cx="4172585" cy="8890"/>
                <wp:effectExtent l="0" t="0" r="18415" b="2921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2585" cy="889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5B20"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6.75pt" to="373.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" o:allowincell="f" strokeweight="1pt">
                <v:stroke startarrowwidth="narrow" startarrowlength="short" endarrowwidth="narrow" endarrowlength="short"/>
              </v:line>
            </w:pict>
          </mc:Fallback>
        </mc:AlternateContent>
      </w:r>
      <w:r w:rsidR="008E215B" w:rsidRPr="00D62501">
        <w:rPr>
          <w:rFonts w:ascii="Arial" w:hAnsi="Arial"/>
          <w:sz w:val="20"/>
          <w:szCs w:val="20"/>
          <w:lang w:val="es-VE"/>
        </w:rPr>
        <w:t xml:space="preserve">   </w:t>
      </w:r>
    </w:p>
    <w:p w:rsidR="008E215B" w:rsidRPr="00D62501" w:rsidRDefault="008E215B" w:rsidP="008E215B">
      <w:pPr>
        <w:rPr>
          <w:sz w:val="20"/>
          <w:szCs w:val="20"/>
          <w:lang w:val="es-VE"/>
        </w:rPr>
      </w:pPr>
    </w:p>
    <w:p w:rsidR="008E215B" w:rsidRPr="00CE085B" w:rsidRDefault="008E215B" w:rsidP="008E215B">
      <w:pPr>
        <w:numPr>
          <w:ilvl w:val="0"/>
          <w:numId w:val="1"/>
        </w:numPr>
        <w:rPr>
          <w:rFonts w:ascii="Arial" w:hAnsi="Arial" w:cs="Arial"/>
          <w:b/>
          <w:sz w:val="20"/>
          <w:szCs w:val="20"/>
        </w:rPr>
      </w:pPr>
      <w:r>
        <w:rPr>
          <w:rFonts w:ascii="Arial" w:hAnsi="Arial" w:cs="Arial"/>
          <w:b/>
          <w:sz w:val="20"/>
          <w:szCs w:val="20"/>
        </w:rPr>
        <w:t>INTRODUCCIÓN</w:t>
      </w:r>
      <w:r w:rsidR="00BE3493" w:rsidRPr="00BE3493">
        <w:rPr>
          <w:rFonts w:ascii="Calibri" w:hAnsi="Calibri"/>
          <w:lang w:val="es-VE"/>
        </w:rPr>
        <w:t xml:space="preserve"> </w:t>
      </w:r>
    </w:p>
    <w:p w:rsidR="008E215B" w:rsidRDefault="008E215B" w:rsidP="008E215B">
      <w:pPr>
        <w:rPr>
          <w:rFonts w:ascii="Arial" w:hAnsi="Arial" w:cs="Arial"/>
          <w:sz w:val="20"/>
          <w:szCs w:val="20"/>
        </w:rPr>
      </w:pPr>
    </w:p>
    <w:p w:rsidR="008E215B" w:rsidRDefault="008E215B" w:rsidP="008E215B">
      <w:pPr>
        <w:jc w:val="both"/>
        <w:rPr>
          <w:rFonts w:ascii="Arial" w:hAnsi="Arial" w:cs="Arial"/>
        </w:rPr>
      </w:pPr>
      <w:r w:rsidRPr="004177A4">
        <w:rPr>
          <w:rFonts w:ascii="Arial" w:hAnsi="Arial" w:cs="Arial"/>
        </w:rPr>
        <w:t xml:space="preserve">Este Seminario persigue analizar </w:t>
      </w:r>
      <w:r w:rsidR="00C36DFB">
        <w:rPr>
          <w:rFonts w:ascii="Arial" w:hAnsi="Arial" w:cs="Arial"/>
        </w:rPr>
        <w:t xml:space="preserve">los </w:t>
      </w:r>
      <w:proofErr w:type="gramStart"/>
      <w:r w:rsidR="00C36DFB">
        <w:rPr>
          <w:rFonts w:ascii="Arial" w:hAnsi="Arial" w:cs="Arial"/>
        </w:rPr>
        <w:t>diferentes  aprendizajes</w:t>
      </w:r>
      <w:proofErr w:type="gramEnd"/>
      <w:r w:rsidR="00C36DFB">
        <w:rPr>
          <w:rFonts w:ascii="Arial" w:hAnsi="Arial" w:cs="Arial"/>
        </w:rPr>
        <w:t xml:space="preserve">  educativos</w:t>
      </w:r>
      <w:r>
        <w:rPr>
          <w:rFonts w:ascii="Arial" w:hAnsi="Arial" w:cs="Arial"/>
        </w:rPr>
        <w:t xml:space="preserve"> que se han desarrollado como respuesta a los desafíos, retos y oportunidades en el ámbito educativo y social. Por esta razón, se hace necesaria una edu</w:t>
      </w:r>
      <w:r w:rsidR="00C36DFB">
        <w:rPr>
          <w:rFonts w:ascii="Arial" w:hAnsi="Arial" w:cs="Arial"/>
        </w:rPr>
        <w:t xml:space="preserve">cación construida en el diálogo, la convivencia </w:t>
      </w:r>
      <w:r>
        <w:rPr>
          <w:rFonts w:ascii="Arial" w:hAnsi="Arial" w:cs="Arial"/>
        </w:rPr>
        <w:t>y la participación,</w:t>
      </w:r>
      <w:r w:rsidRPr="0013171E">
        <w:rPr>
          <w:rFonts w:ascii="Arial" w:hAnsi="Arial" w:cs="Arial"/>
        </w:rPr>
        <w:t xml:space="preserve"> </w:t>
      </w:r>
      <w:r>
        <w:rPr>
          <w:rFonts w:ascii="Arial" w:hAnsi="Arial" w:cs="Arial"/>
        </w:rPr>
        <w:t>basada en un pensamiento crítico e innovador, que propicie la relación de la teoría con la práctica</w:t>
      </w:r>
      <w:r w:rsidR="00C36DFB">
        <w:rPr>
          <w:rFonts w:ascii="Arial" w:hAnsi="Arial" w:cs="Arial"/>
        </w:rPr>
        <w:t xml:space="preserve"> integrando </w:t>
      </w:r>
      <w:r w:rsidR="00BE3493">
        <w:rPr>
          <w:rFonts w:ascii="Arial" w:hAnsi="Arial" w:cs="Arial"/>
        </w:rPr>
        <w:t>la reflexi</w:t>
      </w:r>
      <w:r w:rsidR="00C36DFB">
        <w:rPr>
          <w:rFonts w:ascii="Arial" w:hAnsi="Arial" w:cs="Arial"/>
        </w:rPr>
        <w:t>ón</w:t>
      </w:r>
      <w:r w:rsidR="00BE3493">
        <w:rPr>
          <w:rFonts w:ascii="Arial" w:hAnsi="Arial" w:cs="Arial"/>
        </w:rPr>
        <w:t xml:space="preserve"> y la acción.</w:t>
      </w:r>
      <w:r>
        <w:rPr>
          <w:rFonts w:ascii="Arial" w:hAnsi="Arial" w:cs="Arial"/>
        </w:rPr>
        <w:t xml:space="preserve"> Una educación capaz de formar ciudadanos </w:t>
      </w:r>
      <w:r w:rsidR="00C36DFB">
        <w:rPr>
          <w:rFonts w:ascii="Arial" w:hAnsi="Arial" w:cs="Arial"/>
        </w:rPr>
        <w:t xml:space="preserve">con </w:t>
      </w:r>
      <w:r>
        <w:rPr>
          <w:rFonts w:ascii="Arial" w:hAnsi="Arial" w:cs="Arial"/>
        </w:rPr>
        <w:t>una visión de fututo posible y sostenible, esto es con competencias, sensibilidad y responsabilid</w:t>
      </w:r>
      <w:r w:rsidR="00C36DFB">
        <w:rPr>
          <w:rFonts w:ascii="Arial" w:hAnsi="Arial" w:cs="Arial"/>
        </w:rPr>
        <w:t>ad ante una sociedad de cambio.</w:t>
      </w:r>
    </w:p>
    <w:p w:rsidR="00C36DFB" w:rsidRDefault="00C36DFB" w:rsidP="008E215B">
      <w:pPr>
        <w:jc w:val="both"/>
        <w:rPr>
          <w:rFonts w:ascii="TTE175EB70t00" w:eastAsia="Calibri" w:hAnsi="TTE175EB70t00" w:cs="TTE175EB70t00"/>
          <w:sz w:val="22"/>
          <w:szCs w:val="22"/>
          <w:lang w:val="es-VE" w:eastAsia="es-VE"/>
        </w:rPr>
      </w:pPr>
    </w:p>
    <w:p w:rsidR="008E215B" w:rsidRDefault="008E215B" w:rsidP="008E215B">
      <w:pPr>
        <w:jc w:val="both"/>
        <w:rPr>
          <w:rFonts w:ascii="Arial" w:hAnsi="Arial" w:cs="Arial"/>
        </w:rPr>
      </w:pPr>
      <w:r w:rsidRPr="004177A4">
        <w:rPr>
          <w:rFonts w:ascii="Arial" w:hAnsi="Arial" w:cs="Arial"/>
        </w:rPr>
        <w:t xml:space="preserve">En este orden de ideas, </w:t>
      </w:r>
      <w:r>
        <w:rPr>
          <w:rFonts w:ascii="Arial" w:hAnsi="Arial" w:cs="Arial"/>
        </w:rPr>
        <w:t xml:space="preserve">se plantea que la educación como factor de transformación </w:t>
      </w:r>
      <w:proofErr w:type="gramStart"/>
      <w:r>
        <w:rPr>
          <w:rFonts w:ascii="Arial" w:hAnsi="Arial" w:cs="Arial"/>
        </w:rPr>
        <w:t>social  incorpore</w:t>
      </w:r>
      <w:proofErr w:type="gramEnd"/>
      <w:r>
        <w:rPr>
          <w:rFonts w:ascii="Arial" w:hAnsi="Arial" w:cs="Arial"/>
        </w:rPr>
        <w:t xml:space="preserve"> en los procesos educativos, mayor orientación hacia la construcción de aprendizajes y de valores que les permitan </w:t>
      </w:r>
      <w:r w:rsidR="00DC4AA2">
        <w:rPr>
          <w:rFonts w:ascii="Arial" w:hAnsi="Arial" w:cs="Arial"/>
        </w:rPr>
        <w:t>desarrollar modos de pensar, sentir y actuar</w:t>
      </w:r>
      <w:r>
        <w:rPr>
          <w:rFonts w:ascii="Arial" w:hAnsi="Arial" w:cs="Arial"/>
        </w:rPr>
        <w:t xml:space="preserve"> constructivamente  enfrentando situaciones que la vida les presenta.</w:t>
      </w:r>
    </w:p>
    <w:p w:rsidR="008E215B" w:rsidRPr="004177A4" w:rsidRDefault="008E215B" w:rsidP="008E215B">
      <w:pPr>
        <w:jc w:val="both"/>
        <w:rPr>
          <w:rFonts w:ascii="Arial" w:hAnsi="Arial" w:cs="Arial"/>
        </w:rPr>
      </w:pPr>
    </w:p>
    <w:p w:rsidR="008E215B" w:rsidRPr="004177A4" w:rsidRDefault="008E215B" w:rsidP="008E215B">
      <w:pPr>
        <w:jc w:val="both"/>
        <w:rPr>
          <w:rFonts w:ascii="Arial" w:hAnsi="Arial" w:cs="Arial"/>
        </w:rPr>
      </w:pPr>
      <w:r w:rsidRPr="004177A4">
        <w:rPr>
          <w:rFonts w:ascii="Arial" w:hAnsi="Arial" w:cs="Arial"/>
        </w:rPr>
        <w:t>Desde esta perspectiva, este seminario responderá a los propósitos y objetivos del Doctorado en Educación de la UCAB, y en especial de la Línea de Investigación: Educación para el Desarrollo Sustentable,</w:t>
      </w:r>
      <w:r>
        <w:rPr>
          <w:rFonts w:ascii="Arial" w:hAnsi="Arial" w:cs="Arial"/>
        </w:rPr>
        <w:t xml:space="preserve"> por cuanto a través del trabajo individual y colectivo de los participantes se aspira discutir y analizar conceptos, enfoques y metodologías para el diseño y desarrollo de proyectos educativos-ambientales así como también, experiencias exitosas de procesos educativos y participativos a nivel mundial, latinoamericano y en especial, el caso venezolano.</w:t>
      </w:r>
    </w:p>
    <w:p w:rsidR="008E215B" w:rsidRDefault="008E215B" w:rsidP="008E215B">
      <w:pPr>
        <w:jc w:val="both"/>
        <w:rPr>
          <w:rFonts w:ascii="Arial" w:hAnsi="Arial" w:cs="Arial"/>
        </w:rPr>
      </w:pPr>
    </w:p>
    <w:p w:rsidR="008E215B" w:rsidRPr="001C7361" w:rsidRDefault="008E215B" w:rsidP="008E215B">
      <w:pPr>
        <w:jc w:val="both"/>
        <w:rPr>
          <w:rFonts w:ascii="Arial" w:hAnsi="Arial" w:cs="Arial"/>
        </w:rPr>
      </w:pPr>
      <w:r w:rsidRPr="001C7361">
        <w:rPr>
          <w:rFonts w:ascii="Arial" w:hAnsi="Arial" w:cs="Arial"/>
        </w:rPr>
        <w:t xml:space="preserve">Esta propuesta de Programa se discutirá con los participantes del Doctorado, y de la Línea de Investigación, para analizar sus características permitiendo así la incorporación de los aportes del grupo, desde la perspectiva de su formación y experiencia profesional. </w:t>
      </w:r>
    </w:p>
    <w:p w:rsidR="008E215B" w:rsidRDefault="008E215B" w:rsidP="008E215B">
      <w:pPr>
        <w:jc w:val="both"/>
        <w:rPr>
          <w:rFonts w:ascii="Arial" w:hAnsi="Arial" w:cs="Arial"/>
        </w:rPr>
      </w:pPr>
    </w:p>
    <w:p w:rsidR="008E215B" w:rsidRDefault="008E215B" w:rsidP="008E215B">
      <w:pPr>
        <w:jc w:val="both"/>
        <w:rPr>
          <w:rFonts w:ascii="Arial" w:hAnsi="Arial" w:cs="Arial"/>
        </w:rPr>
      </w:pPr>
    </w:p>
    <w:p w:rsidR="008E215B" w:rsidRDefault="008E215B" w:rsidP="008E215B">
      <w:pPr>
        <w:jc w:val="both"/>
        <w:rPr>
          <w:rFonts w:ascii="Arial" w:hAnsi="Arial" w:cs="Arial"/>
        </w:rPr>
      </w:pPr>
    </w:p>
    <w:p w:rsidR="008E215B" w:rsidRPr="00D31E8B" w:rsidRDefault="008E215B" w:rsidP="008E215B">
      <w:pPr>
        <w:jc w:val="both"/>
        <w:rPr>
          <w:rFonts w:ascii="Arial" w:hAnsi="Arial" w:cs="Arial"/>
        </w:rPr>
      </w:pPr>
    </w:p>
    <w:p w:rsidR="008E215B" w:rsidRDefault="008E215B" w:rsidP="008E215B">
      <w:pPr>
        <w:numPr>
          <w:ilvl w:val="0"/>
          <w:numId w:val="1"/>
        </w:numPr>
        <w:rPr>
          <w:rFonts w:ascii="Arial" w:hAnsi="Arial" w:cs="Arial"/>
          <w:b/>
          <w:sz w:val="20"/>
          <w:szCs w:val="20"/>
        </w:rPr>
      </w:pPr>
      <w:r>
        <w:rPr>
          <w:rFonts w:ascii="Arial" w:hAnsi="Arial" w:cs="Arial"/>
          <w:b/>
          <w:sz w:val="20"/>
          <w:szCs w:val="20"/>
        </w:rPr>
        <w:t>DESCRIPCIÓN GENERAL:</w:t>
      </w:r>
    </w:p>
    <w:p w:rsidR="008E215B" w:rsidRPr="00B2067C" w:rsidRDefault="008E215B" w:rsidP="008E215B">
      <w:pPr>
        <w:ind w:left="360"/>
        <w:rPr>
          <w:rFonts w:ascii="Arial" w:hAnsi="Arial" w:cs="Arial"/>
          <w:b/>
          <w:sz w:val="20"/>
          <w:szCs w:val="20"/>
        </w:rPr>
      </w:pPr>
    </w:p>
    <w:p w:rsidR="008E215B" w:rsidRPr="000F43E5" w:rsidRDefault="008E215B" w:rsidP="008E215B">
      <w:pPr>
        <w:jc w:val="both"/>
        <w:rPr>
          <w:rFonts w:ascii="Arial" w:hAnsi="Arial" w:cs="Arial"/>
          <w:color w:val="00B050"/>
        </w:rPr>
      </w:pPr>
      <w:r w:rsidRPr="00D01A72">
        <w:rPr>
          <w:rFonts w:ascii="Arial" w:hAnsi="Arial" w:cs="Arial"/>
        </w:rPr>
        <w:t xml:space="preserve">El Seminario </w:t>
      </w:r>
      <w:r>
        <w:rPr>
          <w:rFonts w:ascii="Arial" w:hAnsi="Arial" w:cs="Arial"/>
        </w:rPr>
        <w:t xml:space="preserve">Procesos educativos </w:t>
      </w:r>
      <w:r w:rsidR="000F43E5">
        <w:rPr>
          <w:rFonts w:ascii="Arial" w:hAnsi="Arial" w:cs="Arial"/>
        </w:rPr>
        <w:t>para</w:t>
      </w:r>
      <w:r w:rsidR="002F5757">
        <w:rPr>
          <w:rFonts w:ascii="Arial" w:hAnsi="Arial" w:cs="Arial"/>
        </w:rPr>
        <w:t xml:space="preserve"> el d</w:t>
      </w:r>
      <w:r w:rsidR="000F43E5">
        <w:rPr>
          <w:rFonts w:ascii="Arial" w:hAnsi="Arial" w:cs="Arial"/>
        </w:rPr>
        <w:t>esarrollo</w:t>
      </w:r>
      <w:r w:rsidR="002F5757">
        <w:rPr>
          <w:rFonts w:ascii="Arial" w:hAnsi="Arial" w:cs="Arial"/>
        </w:rPr>
        <w:t xml:space="preserve"> s</w:t>
      </w:r>
      <w:r w:rsidR="000F43E5">
        <w:rPr>
          <w:rFonts w:ascii="Arial" w:hAnsi="Arial" w:cs="Arial"/>
        </w:rPr>
        <w:t>ustentable</w:t>
      </w:r>
      <w:r>
        <w:rPr>
          <w:rFonts w:ascii="Arial" w:hAnsi="Arial" w:cs="Arial"/>
        </w:rPr>
        <w:t xml:space="preserve"> </w:t>
      </w:r>
      <w:r w:rsidRPr="00D01A72">
        <w:rPr>
          <w:rFonts w:ascii="Arial" w:hAnsi="Arial" w:cs="Arial"/>
        </w:rPr>
        <w:t xml:space="preserve">es uno los cursos doctorales específicos de la Línea de investigación: </w:t>
      </w:r>
      <w:r w:rsidRPr="00D01A72">
        <w:rPr>
          <w:rFonts w:ascii="Arial" w:hAnsi="Arial" w:cs="Arial"/>
          <w:b/>
        </w:rPr>
        <w:t xml:space="preserve">Educación </w:t>
      </w:r>
      <w:proofErr w:type="gramStart"/>
      <w:r w:rsidRPr="00D01A72">
        <w:rPr>
          <w:rFonts w:ascii="Arial" w:hAnsi="Arial" w:cs="Arial"/>
          <w:b/>
        </w:rPr>
        <w:t>para  el</w:t>
      </w:r>
      <w:proofErr w:type="gramEnd"/>
      <w:r w:rsidRPr="00D01A72">
        <w:rPr>
          <w:rFonts w:ascii="Arial" w:hAnsi="Arial" w:cs="Arial"/>
          <w:b/>
        </w:rPr>
        <w:t xml:space="preserve"> Desarrollo Sustentable</w:t>
      </w:r>
      <w:r w:rsidRPr="002F5757">
        <w:rPr>
          <w:rFonts w:ascii="Arial" w:hAnsi="Arial" w:cs="Arial"/>
          <w:b/>
        </w:rPr>
        <w:t xml:space="preserve">. </w:t>
      </w:r>
      <w:r w:rsidRPr="002F5757">
        <w:rPr>
          <w:rFonts w:ascii="Arial" w:hAnsi="Arial" w:cs="Arial"/>
        </w:rPr>
        <w:t>Se pretende analizar la concepción de educación como factor de transformación social</w:t>
      </w:r>
      <w:proofErr w:type="gramStart"/>
      <w:r w:rsidRPr="002F5757">
        <w:rPr>
          <w:rFonts w:ascii="Arial" w:hAnsi="Arial" w:cs="Arial"/>
        </w:rPr>
        <w:t>,  la</w:t>
      </w:r>
      <w:proofErr w:type="gramEnd"/>
      <w:r w:rsidRPr="002F5757">
        <w:rPr>
          <w:rFonts w:ascii="Arial" w:hAnsi="Arial" w:cs="Arial"/>
        </w:rPr>
        <w:t xml:space="preserve"> importancia de la interacción y participación social en los procesos de aprendizajes así como también, los enfoques y prácticas educativas en diversos contextos y realidades socio-ambientales.</w:t>
      </w:r>
      <w:r w:rsidRPr="000F43E5">
        <w:rPr>
          <w:rFonts w:ascii="Arial" w:hAnsi="Arial" w:cs="Arial"/>
          <w:color w:val="00B050"/>
        </w:rPr>
        <w:t xml:space="preserve"> </w:t>
      </w:r>
    </w:p>
    <w:p w:rsidR="008E215B" w:rsidRPr="000F43E5" w:rsidRDefault="008E215B" w:rsidP="008E215B">
      <w:pPr>
        <w:jc w:val="both"/>
        <w:rPr>
          <w:rFonts w:ascii="Arial" w:hAnsi="Arial" w:cs="Arial"/>
          <w:color w:val="00B050"/>
        </w:rPr>
      </w:pPr>
      <w:r w:rsidRPr="000F43E5">
        <w:rPr>
          <w:rFonts w:ascii="Arial" w:hAnsi="Arial" w:cs="Arial"/>
          <w:color w:val="00B050"/>
        </w:rPr>
        <w:t xml:space="preserve"> </w:t>
      </w:r>
    </w:p>
    <w:p w:rsidR="008E215B" w:rsidRDefault="008E215B" w:rsidP="008E215B">
      <w:pPr>
        <w:jc w:val="both"/>
        <w:rPr>
          <w:rFonts w:ascii="Arial" w:hAnsi="Arial" w:cs="Arial"/>
        </w:rPr>
      </w:pPr>
      <w:r>
        <w:rPr>
          <w:rFonts w:ascii="Arial" w:hAnsi="Arial" w:cs="Arial"/>
        </w:rPr>
        <w:t>Asimismo, se persigue vincular los conocimientos previos de los participantes con las perspectivas de análisis, en situaciones propias del contexto profesional en el que se desenvuelven, garantizando que dichas experiencias contribuyan formalmente en la investigación de cada uno de los Doctorandos.</w:t>
      </w:r>
    </w:p>
    <w:p w:rsidR="008E215B" w:rsidRPr="00D01A72" w:rsidRDefault="008E215B" w:rsidP="008E215B">
      <w:pPr>
        <w:jc w:val="both"/>
        <w:rPr>
          <w:rFonts w:ascii="Arial" w:hAnsi="Arial" w:cs="Arial"/>
        </w:rPr>
      </w:pPr>
      <w:r>
        <w:rPr>
          <w:rFonts w:ascii="Arial" w:hAnsi="Arial" w:cs="Arial"/>
        </w:rPr>
        <w:t xml:space="preserve"> </w:t>
      </w:r>
    </w:p>
    <w:p w:rsidR="008E215B" w:rsidRPr="00CE085B" w:rsidRDefault="008E215B" w:rsidP="008E215B">
      <w:pPr>
        <w:ind w:left="708" w:firstLine="372"/>
        <w:jc w:val="both"/>
        <w:rPr>
          <w:rFonts w:ascii="Arial" w:hAnsi="Arial"/>
          <w:sz w:val="20"/>
          <w:szCs w:val="20"/>
          <w:lang w:val="es-ES_tradnl"/>
        </w:rPr>
      </w:pPr>
    </w:p>
    <w:p w:rsidR="008E215B" w:rsidRDefault="008E215B" w:rsidP="008E215B">
      <w:pPr>
        <w:numPr>
          <w:ilvl w:val="0"/>
          <w:numId w:val="1"/>
        </w:numPr>
        <w:rPr>
          <w:rFonts w:ascii="Arial" w:hAnsi="Arial"/>
          <w:b/>
          <w:sz w:val="20"/>
          <w:szCs w:val="20"/>
          <w:lang w:val="es-ES_tradnl"/>
        </w:rPr>
      </w:pPr>
      <w:r>
        <w:rPr>
          <w:rFonts w:ascii="Arial" w:hAnsi="Arial"/>
          <w:b/>
          <w:sz w:val="20"/>
          <w:szCs w:val="20"/>
          <w:lang w:val="es-ES_tradnl"/>
        </w:rPr>
        <w:t>COMPETENCIAS:</w:t>
      </w:r>
    </w:p>
    <w:p w:rsidR="008E215B" w:rsidRDefault="008E215B" w:rsidP="008E215B">
      <w:pPr>
        <w:ind w:left="360"/>
        <w:rPr>
          <w:rFonts w:ascii="Arial" w:hAnsi="Arial"/>
          <w:b/>
          <w:sz w:val="20"/>
          <w:szCs w:val="20"/>
          <w:lang w:val="es-ES_tradnl"/>
        </w:rPr>
      </w:pPr>
    </w:p>
    <w:p w:rsidR="008E215B" w:rsidRPr="00824131" w:rsidRDefault="008E215B" w:rsidP="008E215B">
      <w:pPr>
        <w:ind w:left="360"/>
        <w:rPr>
          <w:rFonts w:ascii="Arial" w:hAnsi="Arial" w:cs="Arial"/>
        </w:rPr>
      </w:pPr>
      <w:r w:rsidRPr="00824131">
        <w:rPr>
          <w:rFonts w:ascii="Arial" w:hAnsi="Arial" w:cs="Arial"/>
        </w:rPr>
        <w:t>Este Semina</w:t>
      </w:r>
      <w:r>
        <w:rPr>
          <w:rFonts w:ascii="Arial" w:hAnsi="Arial" w:cs="Arial"/>
        </w:rPr>
        <w:t xml:space="preserve">rio aporta al desarrollo de las </w:t>
      </w:r>
      <w:r w:rsidRPr="00824131">
        <w:rPr>
          <w:rFonts w:ascii="Arial" w:hAnsi="Arial" w:cs="Arial"/>
        </w:rPr>
        <w:t xml:space="preserve">competencias del egresado, pero de manera más específica a </w:t>
      </w:r>
      <w:r>
        <w:rPr>
          <w:rFonts w:ascii="Arial" w:hAnsi="Arial" w:cs="Arial"/>
        </w:rPr>
        <w:t xml:space="preserve">las que se </w:t>
      </w:r>
      <w:proofErr w:type="gramStart"/>
      <w:r>
        <w:rPr>
          <w:rFonts w:ascii="Arial" w:hAnsi="Arial" w:cs="Arial"/>
        </w:rPr>
        <w:t xml:space="preserve">enuncian </w:t>
      </w:r>
      <w:r w:rsidRPr="00824131">
        <w:rPr>
          <w:rFonts w:ascii="Arial" w:hAnsi="Arial" w:cs="Arial"/>
        </w:rPr>
        <w:t xml:space="preserve"> a</w:t>
      </w:r>
      <w:proofErr w:type="gramEnd"/>
      <w:r w:rsidRPr="00824131">
        <w:rPr>
          <w:rFonts w:ascii="Arial" w:hAnsi="Arial" w:cs="Arial"/>
        </w:rPr>
        <w:t xml:space="preserve"> continuación: </w:t>
      </w:r>
    </w:p>
    <w:p w:rsidR="008E215B" w:rsidRPr="008D4787" w:rsidRDefault="008E215B" w:rsidP="008E215B">
      <w:pPr>
        <w:ind w:left="1080"/>
        <w:rPr>
          <w:rFonts w:ascii="Arial" w:hAnsi="Arial" w:cs="Arial"/>
          <w:b/>
          <w:sz w:val="20"/>
          <w:szCs w:val="20"/>
        </w:rPr>
      </w:pPr>
    </w:p>
    <w:p w:rsidR="008E215B" w:rsidRPr="0010731B" w:rsidRDefault="008E215B" w:rsidP="008E215B">
      <w:pPr>
        <w:numPr>
          <w:ilvl w:val="0"/>
          <w:numId w:val="2"/>
        </w:numPr>
        <w:jc w:val="both"/>
        <w:rPr>
          <w:rFonts w:ascii="Arial" w:hAnsi="Arial" w:cs="Arial"/>
        </w:rPr>
      </w:pPr>
      <w:r>
        <w:rPr>
          <w:rFonts w:ascii="Arial" w:hAnsi="Arial" w:cs="Arial"/>
        </w:rPr>
        <w:t>Analiza los enfoques teóricos-metodológicos para mejorar la práctica educativa.</w:t>
      </w:r>
    </w:p>
    <w:p w:rsidR="008E215B" w:rsidRDefault="008E215B" w:rsidP="008E215B">
      <w:pPr>
        <w:ind w:left="360"/>
        <w:jc w:val="both"/>
        <w:rPr>
          <w:rFonts w:ascii="Arial" w:hAnsi="Arial" w:cs="Arial"/>
        </w:rPr>
      </w:pPr>
    </w:p>
    <w:p w:rsidR="008E215B" w:rsidRPr="008D4787" w:rsidRDefault="008E215B" w:rsidP="008E215B">
      <w:pPr>
        <w:numPr>
          <w:ilvl w:val="0"/>
          <w:numId w:val="2"/>
        </w:numPr>
        <w:jc w:val="both"/>
        <w:rPr>
          <w:rFonts w:ascii="Arial" w:hAnsi="Arial" w:cs="Arial"/>
        </w:rPr>
      </w:pPr>
      <w:r w:rsidRPr="00AB3823">
        <w:rPr>
          <w:rFonts w:ascii="Arial" w:hAnsi="Arial" w:cs="Arial"/>
        </w:rPr>
        <w:t xml:space="preserve">Identifica las prácticas, acciones y </w:t>
      </w:r>
      <w:r>
        <w:rPr>
          <w:rFonts w:ascii="Arial" w:hAnsi="Arial" w:cs="Arial"/>
        </w:rPr>
        <w:t>situaciones de aprendizajes</w:t>
      </w:r>
      <w:r w:rsidRPr="00AB3823">
        <w:rPr>
          <w:rFonts w:ascii="Arial" w:hAnsi="Arial" w:cs="Arial"/>
        </w:rPr>
        <w:t xml:space="preserve"> socioeducativas en la formaci</w:t>
      </w:r>
      <w:r>
        <w:rPr>
          <w:rFonts w:ascii="Arial" w:hAnsi="Arial" w:cs="Arial"/>
        </w:rPr>
        <w:t xml:space="preserve">ón de la conciencia </w:t>
      </w:r>
      <w:proofErr w:type="gramStart"/>
      <w:r>
        <w:rPr>
          <w:rFonts w:ascii="Arial" w:hAnsi="Arial" w:cs="Arial"/>
        </w:rPr>
        <w:t>social  y</w:t>
      </w:r>
      <w:proofErr w:type="gramEnd"/>
      <w:r>
        <w:rPr>
          <w:rFonts w:ascii="Arial" w:hAnsi="Arial" w:cs="Arial"/>
        </w:rPr>
        <w:t xml:space="preserve"> en la construcción de saberes.</w:t>
      </w:r>
      <w:r w:rsidRPr="00AB3823">
        <w:rPr>
          <w:rFonts w:ascii="Arial" w:hAnsi="Arial" w:cs="Arial"/>
        </w:rPr>
        <w:t xml:space="preserve"> </w:t>
      </w:r>
    </w:p>
    <w:p w:rsidR="008E215B" w:rsidRPr="008D4787" w:rsidRDefault="008E215B" w:rsidP="008E215B">
      <w:pPr>
        <w:ind w:left="360"/>
        <w:jc w:val="both"/>
        <w:rPr>
          <w:rFonts w:ascii="Arial" w:hAnsi="Arial" w:cs="Arial"/>
        </w:rPr>
      </w:pPr>
    </w:p>
    <w:p w:rsidR="008E215B" w:rsidRPr="008D4787" w:rsidRDefault="008E215B" w:rsidP="008E215B">
      <w:pPr>
        <w:numPr>
          <w:ilvl w:val="0"/>
          <w:numId w:val="2"/>
        </w:numPr>
        <w:jc w:val="both"/>
        <w:rPr>
          <w:rFonts w:ascii="Arial" w:hAnsi="Arial" w:cs="Arial"/>
        </w:rPr>
      </w:pPr>
      <w:r w:rsidRPr="008D4787">
        <w:rPr>
          <w:rFonts w:ascii="Arial" w:hAnsi="Arial" w:cs="Arial"/>
        </w:rPr>
        <w:t>Analiza los conocimientos de las áreas relacionadas con la línea de investigación, mediante el estudio reflexivo y crítico</w:t>
      </w:r>
      <w:r>
        <w:rPr>
          <w:rFonts w:ascii="Arial" w:hAnsi="Arial" w:cs="Arial"/>
        </w:rPr>
        <w:t xml:space="preserve">, a través de estudios de casos y otras estrategias. </w:t>
      </w:r>
    </w:p>
    <w:p w:rsidR="008E215B" w:rsidRPr="008D4787" w:rsidRDefault="008E215B" w:rsidP="008E215B">
      <w:pPr>
        <w:pStyle w:val="Prrafodelista"/>
        <w:rPr>
          <w:rFonts w:ascii="Arial" w:hAnsi="Arial" w:cs="Arial"/>
        </w:rPr>
      </w:pPr>
    </w:p>
    <w:p w:rsidR="008E215B" w:rsidRDefault="008E215B" w:rsidP="008E215B">
      <w:pPr>
        <w:numPr>
          <w:ilvl w:val="0"/>
          <w:numId w:val="2"/>
        </w:numPr>
        <w:jc w:val="both"/>
        <w:rPr>
          <w:rFonts w:ascii="Arial" w:hAnsi="Arial" w:cs="Arial"/>
        </w:rPr>
      </w:pPr>
      <w:r w:rsidRPr="008D4787">
        <w:rPr>
          <w:rFonts w:ascii="Arial" w:hAnsi="Arial" w:cs="Arial"/>
        </w:rPr>
        <w:t xml:space="preserve">Genera conocimientos sobre los procesos relacionados con </w:t>
      </w:r>
      <w:smartTag w:uri="urn:schemas-microsoft-com:office:smarttags" w:element="PersonName">
        <w:smartTagPr>
          <w:attr w:name="ProductID" w:val="la Educaci￳n"/>
        </w:smartTagPr>
        <w:r w:rsidRPr="008D4787">
          <w:rPr>
            <w:rFonts w:ascii="Arial" w:hAnsi="Arial" w:cs="Arial"/>
          </w:rPr>
          <w:t>la Educación</w:t>
        </w:r>
      </w:smartTag>
      <w:r w:rsidRPr="008D4787">
        <w:rPr>
          <w:rFonts w:ascii="Arial" w:hAnsi="Arial" w:cs="Arial"/>
        </w:rPr>
        <w:t xml:space="preserve"> para el Desarrollo Sustentable que tienen lugar en el contexto de la educación formal y no formal, desde la perspectiva interdisciplinaria y </w:t>
      </w:r>
      <w:proofErr w:type="spellStart"/>
      <w:r w:rsidRPr="008D4787">
        <w:rPr>
          <w:rFonts w:ascii="Arial" w:hAnsi="Arial" w:cs="Arial"/>
        </w:rPr>
        <w:t>transdisciplinaria</w:t>
      </w:r>
      <w:proofErr w:type="spellEnd"/>
      <w:r w:rsidRPr="008D4787">
        <w:rPr>
          <w:rFonts w:ascii="Arial" w:hAnsi="Arial" w:cs="Arial"/>
        </w:rPr>
        <w:t xml:space="preserve"> en el marco de los paradigmas emergentes.</w:t>
      </w:r>
    </w:p>
    <w:p w:rsidR="008E215B" w:rsidRDefault="008E215B" w:rsidP="008E215B">
      <w:pPr>
        <w:pStyle w:val="Prrafodelista"/>
        <w:rPr>
          <w:rFonts w:ascii="Arial" w:hAnsi="Arial" w:cs="Arial"/>
        </w:rPr>
      </w:pPr>
    </w:p>
    <w:p w:rsidR="008E215B" w:rsidRDefault="008E215B" w:rsidP="008E215B">
      <w:pPr>
        <w:ind w:left="360"/>
        <w:jc w:val="both"/>
        <w:rPr>
          <w:rFonts w:ascii="Arial" w:hAnsi="Arial" w:cs="Arial"/>
        </w:rPr>
      </w:pPr>
      <w:r>
        <w:rPr>
          <w:rFonts w:ascii="Arial" w:hAnsi="Arial" w:cs="Arial"/>
        </w:rPr>
        <w:t>Competencias del Programa de Doctorado a las que contribuye el Seminario:</w:t>
      </w:r>
    </w:p>
    <w:p w:rsidR="008E215B" w:rsidRDefault="008E215B" w:rsidP="008E215B">
      <w:pPr>
        <w:ind w:left="360"/>
        <w:jc w:val="both"/>
        <w:rPr>
          <w:rFonts w:ascii="Arial" w:hAnsi="Arial" w:cs="Arial"/>
        </w:rPr>
      </w:pPr>
    </w:p>
    <w:p w:rsidR="008E215B" w:rsidRPr="001F6BC4" w:rsidRDefault="008E215B" w:rsidP="008E215B">
      <w:pPr>
        <w:pStyle w:val="Subttulo"/>
        <w:numPr>
          <w:ilvl w:val="0"/>
          <w:numId w:val="3"/>
        </w:numPr>
        <w:spacing w:after="120"/>
        <w:jc w:val="both"/>
        <w:rPr>
          <w:rFonts w:ascii="Helvetica" w:hAnsi="Helvetica"/>
          <w:i w:val="0"/>
          <w:sz w:val="24"/>
          <w:szCs w:val="24"/>
        </w:rPr>
      </w:pPr>
      <w:r w:rsidRPr="001F6BC4">
        <w:rPr>
          <w:rFonts w:ascii="Helvetica" w:hAnsi="Helvetica"/>
          <w:i w:val="0"/>
          <w:sz w:val="24"/>
          <w:szCs w:val="24"/>
        </w:rPr>
        <w:t>Participa en la transformación personal,  institucional, comunitaria y social para un desarrollo humano sustentable y solidario.</w:t>
      </w:r>
    </w:p>
    <w:p w:rsidR="008E215B" w:rsidRPr="001F6BC4" w:rsidRDefault="008E215B" w:rsidP="008E215B">
      <w:pPr>
        <w:pStyle w:val="Subttulo"/>
        <w:widowControl w:val="0"/>
        <w:numPr>
          <w:ilvl w:val="0"/>
          <w:numId w:val="3"/>
        </w:numPr>
        <w:spacing w:after="120"/>
        <w:jc w:val="both"/>
        <w:rPr>
          <w:rFonts w:ascii="Helvetica" w:hAnsi="Helvetica"/>
          <w:i w:val="0"/>
          <w:sz w:val="24"/>
          <w:szCs w:val="24"/>
        </w:rPr>
      </w:pPr>
      <w:r w:rsidRPr="001F6BC4">
        <w:rPr>
          <w:rFonts w:ascii="Helvetica" w:hAnsi="Helvetica"/>
          <w:i w:val="0"/>
          <w:sz w:val="24"/>
          <w:szCs w:val="24"/>
        </w:rPr>
        <w:t>Desarrolla proyectos de investigación en las áreas temáticas correspondientes a la línea de investigación seleccionada</w:t>
      </w:r>
      <w:r>
        <w:rPr>
          <w:rFonts w:ascii="Helvetica" w:hAnsi="Helvetica"/>
          <w:i w:val="0"/>
          <w:sz w:val="24"/>
          <w:szCs w:val="24"/>
        </w:rPr>
        <w:t>,</w:t>
      </w:r>
      <w:r w:rsidRPr="001F6BC4">
        <w:rPr>
          <w:rFonts w:ascii="Helvetica" w:hAnsi="Helvetica"/>
          <w:i w:val="0"/>
          <w:sz w:val="24"/>
          <w:szCs w:val="24"/>
        </w:rPr>
        <w:t xml:space="preserve"> </w:t>
      </w:r>
    </w:p>
    <w:p w:rsidR="008E215B" w:rsidRPr="001F6BC4" w:rsidRDefault="008E215B" w:rsidP="008E215B">
      <w:pPr>
        <w:pStyle w:val="Subttulo"/>
        <w:numPr>
          <w:ilvl w:val="0"/>
          <w:numId w:val="3"/>
        </w:numPr>
        <w:spacing w:after="120"/>
        <w:jc w:val="both"/>
        <w:rPr>
          <w:rFonts w:ascii="Helvetica" w:hAnsi="Helvetica"/>
          <w:i w:val="0"/>
          <w:sz w:val="24"/>
          <w:szCs w:val="24"/>
        </w:rPr>
      </w:pPr>
      <w:r w:rsidRPr="001F6BC4">
        <w:rPr>
          <w:rFonts w:ascii="Helvetica" w:hAnsi="Helvetica"/>
          <w:i w:val="0"/>
          <w:sz w:val="24"/>
          <w:szCs w:val="24"/>
        </w:rPr>
        <w:t>Evalúa informes de investigación y formula juicios sobre su calidad y pertinencia (formula y aplica criterios de evaluación globales y correspondientes a cada aspecto del estudio).</w:t>
      </w:r>
    </w:p>
    <w:p w:rsidR="008E215B" w:rsidRPr="001F6BC4" w:rsidRDefault="008E215B" w:rsidP="008E215B">
      <w:pPr>
        <w:pStyle w:val="Subttulo"/>
        <w:widowControl w:val="0"/>
        <w:numPr>
          <w:ilvl w:val="0"/>
          <w:numId w:val="3"/>
        </w:numPr>
        <w:spacing w:after="120"/>
        <w:jc w:val="both"/>
        <w:rPr>
          <w:rFonts w:ascii="Helvetica" w:hAnsi="Helvetica"/>
          <w:i w:val="0"/>
          <w:sz w:val="24"/>
          <w:szCs w:val="24"/>
        </w:rPr>
      </w:pPr>
      <w:r w:rsidRPr="001F6BC4">
        <w:rPr>
          <w:rFonts w:ascii="Helvetica" w:hAnsi="Helvetica"/>
          <w:i w:val="0"/>
          <w:sz w:val="24"/>
          <w:szCs w:val="24"/>
        </w:rPr>
        <w:lastRenderedPageBreak/>
        <w:t>Utiliza las tecnologías de la información y la comunicación para la búsqueda, la crítica y la creación de artículos e investigaciones científicas.</w:t>
      </w:r>
    </w:p>
    <w:p w:rsidR="008E215B" w:rsidRPr="001F6BC4" w:rsidRDefault="008E215B" w:rsidP="008E215B">
      <w:pPr>
        <w:pStyle w:val="Subttulo"/>
        <w:numPr>
          <w:ilvl w:val="0"/>
          <w:numId w:val="3"/>
        </w:numPr>
        <w:spacing w:after="120"/>
        <w:jc w:val="both"/>
        <w:rPr>
          <w:rFonts w:ascii="Helvetica" w:hAnsi="Helvetica"/>
          <w:i w:val="0"/>
          <w:sz w:val="24"/>
          <w:szCs w:val="24"/>
        </w:rPr>
      </w:pPr>
      <w:r w:rsidRPr="001F6BC4">
        <w:rPr>
          <w:rFonts w:ascii="Helvetica" w:hAnsi="Helvetica"/>
          <w:i w:val="0"/>
          <w:sz w:val="24"/>
          <w:szCs w:val="24"/>
        </w:rPr>
        <w:t>Construye, amplía y profundiza los conocimientos de las áreas relacionadas con las líneas de investigación, mediante el estudio reflexivo y crítico</w:t>
      </w:r>
      <w:r>
        <w:rPr>
          <w:rFonts w:ascii="Helvetica" w:hAnsi="Helvetica"/>
          <w:i w:val="0"/>
          <w:sz w:val="24"/>
          <w:szCs w:val="24"/>
        </w:rPr>
        <w:t>, a la vez que</w:t>
      </w:r>
      <w:r w:rsidRPr="001F6BC4">
        <w:rPr>
          <w:rFonts w:ascii="Helvetica" w:hAnsi="Helvetica"/>
          <w:i w:val="0"/>
          <w:sz w:val="24"/>
          <w:szCs w:val="24"/>
        </w:rPr>
        <w:t xml:space="preserve"> desarrolla nuevas opciones  y modelos que respondan a los retos educativos del país.</w:t>
      </w:r>
    </w:p>
    <w:p w:rsidR="008E215B" w:rsidRPr="001F6BC4" w:rsidRDefault="008E215B" w:rsidP="008E215B">
      <w:pPr>
        <w:pStyle w:val="Subttulo"/>
        <w:numPr>
          <w:ilvl w:val="0"/>
          <w:numId w:val="3"/>
        </w:numPr>
        <w:spacing w:after="120"/>
        <w:jc w:val="both"/>
        <w:rPr>
          <w:rFonts w:ascii="Helvetica" w:hAnsi="Helvetica"/>
          <w:i w:val="0"/>
          <w:sz w:val="24"/>
          <w:szCs w:val="24"/>
        </w:rPr>
      </w:pPr>
      <w:r w:rsidRPr="001F6BC4">
        <w:rPr>
          <w:rFonts w:ascii="Helvetica" w:hAnsi="Helvetica"/>
          <w:i w:val="0"/>
          <w:sz w:val="24"/>
          <w:szCs w:val="24"/>
        </w:rPr>
        <w:t>Utiliza el lenguaje oral, escrito</w:t>
      </w:r>
      <w:r>
        <w:rPr>
          <w:rFonts w:ascii="Helvetica" w:hAnsi="Helvetica"/>
          <w:i w:val="0"/>
          <w:sz w:val="24"/>
          <w:szCs w:val="24"/>
        </w:rPr>
        <w:t>,</w:t>
      </w:r>
      <w:r w:rsidRPr="001F6BC4">
        <w:rPr>
          <w:rFonts w:ascii="Helvetica" w:hAnsi="Helvetica"/>
          <w:i w:val="0"/>
          <w:sz w:val="24"/>
          <w:szCs w:val="24"/>
        </w:rPr>
        <w:t xml:space="preserve"> gráfico y las técnicas que facilitan la comunicación interpersonal para explicitar las razones o motivos de su acción, para promover la participación, argumentación, comprensión y cooperación en equipos de trabajo académico y comunitario.</w:t>
      </w:r>
    </w:p>
    <w:p w:rsidR="008E215B" w:rsidRPr="001F6BC4" w:rsidRDefault="008E215B" w:rsidP="008E215B">
      <w:pPr>
        <w:pStyle w:val="Subttulo"/>
        <w:numPr>
          <w:ilvl w:val="0"/>
          <w:numId w:val="3"/>
        </w:numPr>
        <w:spacing w:after="120"/>
        <w:jc w:val="both"/>
        <w:rPr>
          <w:rFonts w:ascii="Helvetica" w:hAnsi="Helvetica"/>
          <w:i w:val="0"/>
          <w:sz w:val="24"/>
          <w:szCs w:val="24"/>
        </w:rPr>
      </w:pPr>
      <w:r w:rsidRPr="001F6BC4">
        <w:rPr>
          <w:rFonts w:ascii="Helvetica" w:hAnsi="Helvetica"/>
          <w:i w:val="0"/>
          <w:sz w:val="24"/>
          <w:szCs w:val="24"/>
        </w:rPr>
        <w:t>Propicia una comunicación dialógica orientada a la distribución social del conocimiento.</w:t>
      </w:r>
    </w:p>
    <w:p w:rsidR="008E215B" w:rsidRPr="008D4787" w:rsidRDefault="008E215B" w:rsidP="008E215B">
      <w:pPr>
        <w:spacing w:line="360" w:lineRule="auto"/>
        <w:ind w:left="360"/>
        <w:jc w:val="both"/>
        <w:rPr>
          <w:rFonts w:ascii="Arial" w:hAnsi="Arial" w:cs="Arial"/>
        </w:rPr>
      </w:pPr>
    </w:p>
    <w:p w:rsidR="008E215B" w:rsidRPr="00CE085B" w:rsidRDefault="008E215B" w:rsidP="008E215B">
      <w:pPr>
        <w:numPr>
          <w:ilvl w:val="0"/>
          <w:numId w:val="1"/>
        </w:numPr>
        <w:rPr>
          <w:rFonts w:ascii="Arial" w:hAnsi="Arial"/>
          <w:b/>
          <w:sz w:val="20"/>
          <w:szCs w:val="20"/>
          <w:lang w:val="es-ES_tradnl"/>
        </w:rPr>
      </w:pPr>
      <w:r w:rsidRPr="00CE085B">
        <w:rPr>
          <w:rFonts w:ascii="Arial" w:hAnsi="Arial"/>
          <w:b/>
          <w:sz w:val="20"/>
          <w:szCs w:val="20"/>
          <w:lang w:val="es-ES_tradnl"/>
        </w:rPr>
        <w:t>CONTENIDO:</w:t>
      </w:r>
    </w:p>
    <w:p w:rsidR="008E215B" w:rsidRPr="00CE085B" w:rsidRDefault="008E215B" w:rsidP="008E215B">
      <w:pPr>
        <w:ind w:left="708"/>
        <w:jc w:val="both"/>
        <w:rPr>
          <w:rFonts w:ascii="Arial" w:hAnsi="Arial"/>
          <w:sz w:val="20"/>
          <w:szCs w:val="20"/>
          <w:lang w:val="es-ES_tradnl"/>
        </w:rPr>
      </w:pPr>
    </w:p>
    <w:p w:rsidR="00397E7D" w:rsidRPr="0085510A" w:rsidRDefault="008E215B" w:rsidP="00972C9A">
      <w:pPr>
        <w:pStyle w:val="Prrafodelista"/>
        <w:numPr>
          <w:ilvl w:val="0"/>
          <w:numId w:val="4"/>
        </w:numPr>
        <w:spacing w:line="360" w:lineRule="auto"/>
        <w:jc w:val="both"/>
        <w:rPr>
          <w:rFonts w:ascii="Arial" w:hAnsi="Arial" w:cs="Arial"/>
        </w:rPr>
      </w:pPr>
      <w:r w:rsidRPr="004C6D7A">
        <w:rPr>
          <w:rFonts w:ascii="Arial" w:hAnsi="Arial" w:cs="Arial"/>
        </w:rPr>
        <w:t>Aproximación conceptual a la Educación</w:t>
      </w:r>
      <w:r w:rsidR="00A116A3">
        <w:rPr>
          <w:rFonts w:ascii="Arial" w:hAnsi="Arial" w:cs="Arial"/>
        </w:rPr>
        <w:t xml:space="preserve"> como</w:t>
      </w:r>
      <w:r w:rsidR="006201C3">
        <w:rPr>
          <w:rFonts w:ascii="Arial" w:hAnsi="Arial" w:cs="Arial"/>
        </w:rPr>
        <w:t xml:space="preserve"> factor de</w:t>
      </w:r>
      <w:r w:rsidR="00A116A3">
        <w:rPr>
          <w:rFonts w:ascii="Arial" w:hAnsi="Arial" w:cs="Arial"/>
        </w:rPr>
        <w:t xml:space="preserve"> transformación s</w:t>
      </w:r>
      <w:r w:rsidRPr="004C6D7A">
        <w:rPr>
          <w:rFonts w:ascii="Arial" w:hAnsi="Arial" w:cs="Arial"/>
        </w:rPr>
        <w:t>ocial</w:t>
      </w:r>
      <w:r w:rsidR="00B3725A">
        <w:rPr>
          <w:rFonts w:ascii="Arial" w:hAnsi="Arial" w:cs="Arial"/>
          <w:color w:val="00B050"/>
        </w:rPr>
        <w:t>.</w:t>
      </w:r>
    </w:p>
    <w:p w:rsidR="0085510A" w:rsidRPr="0085510A" w:rsidRDefault="0085510A" w:rsidP="0085510A">
      <w:pPr>
        <w:pStyle w:val="Prrafodelista"/>
        <w:numPr>
          <w:ilvl w:val="0"/>
          <w:numId w:val="9"/>
        </w:numPr>
        <w:spacing w:line="360" w:lineRule="auto"/>
        <w:jc w:val="both"/>
        <w:rPr>
          <w:rFonts w:ascii="Arial" w:hAnsi="Arial" w:cs="Arial"/>
        </w:rPr>
      </w:pPr>
      <w:r w:rsidRPr="0085510A">
        <w:rPr>
          <w:rFonts w:ascii="Arial" w:hAnsi="Arial" w:cs="Arial"/>
        </w:rPr>
        <w:t>Educación  como factor de transformación social</w:t>
      </w:r>
    </w:p>
    <w:p w:rsidR="0085510A" w:rsidRDefault="0085510A" w:rsidP="0085510A">
      <w:pPr>
        <w:pStyle w:val="Prrafodelista"/>
        <w:numPr>
          <w:ilvl w:val="0"/>
          <w:numId w:val="9"/>
        </w:numPr>
        <w:spacing w:line="360" w:lineRule="auto"/>
        <w:jc w:val="both"/>
        <w:rPr>
          <w:rFonts w:ascii="Arial" w:hAnsi="Arial" w:cs="Arial"/>
        </w:rPr>
      </w:pPr>
      <w:r w:rsidRPr="0085510A">
        <w:rPr>
          <w:rFonts w:ascii="Arial" w:hAnsi="Arial" w:cs="Arial"/>
        </w:rPr>
        <w:t>Evolución del concepto Desarrollo Sustentable</w:t>
      </w:r>
    </w:p>
    <w:p w:rsidR="00CD2950" w:rsidRPr="00CD2950" w:rsidRDefault="0085510A" w:rsidP="00CD2950">
      <w:pPr>
        <w:pStyle w:val="Prrafodelista"/>
        <w:numPr>
          <w:ilvl w:val="0"/>
          <w:numId w:val="9"/>
        </w:numPr>
        <w:spacing w:line="360" w:lineRule="auto"/>
        <w:jc w:val="both"/>
        <w:rPr>
          <w:rFonts w:ascii="Arial" w:hAnsi="Arial" w:cs="Arial"/>
        </w:rPr>
      </w:pPr>
      <w:r>
        <w:rPr>
          <w:rFonts w:ascii="Arial" w:hAnsi="Arial" w:cs="Arial"/>
        </w:rPr>
        <w:t xml:space="preserve">La Educación como motor del Desarrollos </w:t>
      </w:r>
      <w:r w:rsidR="00D1412A">
        <w:rPr>
          <w:rFonts w:ascii="Arial" w:hAnsi="Arial" w:cs="Arial"/>
        </w:rPr>
        <w:t>Sustentable</w:t>
      </w:r>
      <w:r w:rsidR="00AD0B86">
        <w:rPr>
          <w:rFonts w:ascii="Arial" w:hAnsi="Arial" w:cs="Arial"/>
        </w:rPr>
        <w:t xml:space="preserve">: </w:t>
      </w:r>
      <w:r w:rsidR="00AD0B86" w:rsidRPr="00AD0B86">
        <w:rPr>
          <w:rFonts w:ascii="Arial" w:hAnsi="Arial" w:cs="Arial"/>
        </w:rPr>
        <w:t>La Educación como motor del Desarrollos Sustentable: La carta de la Tierra como instrumento para el cambio</w:t>
      </w:r>
    </w:p>
    <w:p w:rsidR="00D1412A" w:rsidRDefault="00CD2950" w:rsidP="00BE422D">
      <w:pPr>
        <w:pStyle w:val="Prrafodelista"/>
        <w:numPr>
          <w:ilvl w:val="0"/>
          <w:numId w:val="4"/>
        </w:numPr>
        <w:spacing w:line="360" w:lineRule="auto"/>
        <w:jc w:val="both"/>
        <w:rPr>
          <w:rFonts w:ascii="Arial" w:hAnsi="Arial" w:cs="Arial"/>
        </w:rPr>
      </w:pPr>
      <w:r w:rsidRPr="00CD2950">
        <w:rPr>
          <w:rFonts w:ascii="Arial" w:hAnsi="Arial" w:cs="Arial"/>
        </w:rPr>
        <w:t>Nuevos Paradigmas Educativos y la Educación para el Desarrollo Sustentable.</w:t>
      </w:r>
      <w:r>
        <w:rPr>
          <w:rFonts w:ascii="Arial" w:hAnsi="Arial" w:cs="Arial"/>
        </w:rPr>
        <w:t xml:space="preserve"> </w:t>
      </w:r>
      <w:r w:rsidR="00D1412A">
        <w:rPr>
          <w:rFonts w:ascii="Arial" w:hAnsi="Arial" w:cs="Arial"/>
        </w:rPr>
        <w:t xml:space="preserve">Políticas Internacionales </w:t>
      </w:r>
      <w:r w:rsidR="005307DB">
        <w:rPr>
          <w:rFonts w:ascii="Arial" w:hAnsi="Arial" w:cs="Arial"/>
        </w:rPr>
        <w:t>Educativas</w:t>
      </w:r>
      <w:r w:rsidR="00D1412A">
        <w:rPr>
          <w:rFonts w:ascii="Arial" w:hAnsi="Arial" w:cs="Arial"/>
        </w:rPr>
        <w:t xml:space="preserve"> relacionadas a la sustentabilidad </w:t>
      </w:r>
    </w:p>
    <w:p w:rsidR="00221963" w:rsidRPr="00221963" w:rsidRDefault="00D1412A" w:rsidP="00221963">
      <w:pPr>
        <w:pStyle w:val="Prrafodelista"/>
        <w:spacing w:line="360" w:lineRule="auto"/>
        <w:ind w:left="1068"/>
        <w:jc w:val="both"/>
        <w:rPr>
          <w:rFonts w:ascii="Arial" w:hAnsi="Arial" w:cs="Arial"/>
        </w:rPr>
      </w:pPr>
      <w:r>
        <w:rPr>
          <w:rFonts w:ascii="Arial" w:hAnsi="Arial" w:cs="Arial"/>
        </w:rPr>
        <w:t>-Foro Global de Educación; Programa de Acción Global en Educación para la Sostenibilidad; Agenda 2030(ODS4); Educación para el Cambio Climático; Programa sobre Educación para Estilos de Vida Sostenible</w:t>
      </w:r>
    </w:p>
    <w:p w:rsidR="00221963" w:rsidRDefault="00630F9E" w:rsidP="00BE422D">
      <w:pPr>
        <w:pStyle w:val="Prrafodelista"/>
        <w:numPr>
          <w:ilvl w:val="0"/>
          <w:numId w:val="4"/>
        </w:numPr>
        <w:spacing w:line="360" w:lineRule="auto"/>
        <w:jc w:val="both"/>
        <w:rPr>
          <w:rFonts w:ascii="Arial" w:hAnsi="Arial" w:cs="Arial"/>
        </w:rPr>
      </w:pPr>
      <w:r>
        <w:rPr>
          <w:rFonts w:ascii="Arial" w:hAnsi="Arial" w:cs="Arial"/>
        </w:rPr>
        <w:t>Movimientos Educativos enfocados en las dimensi</w:t>
      </w:r>
      <w:r w:rsidR="00B3725A">
        <w:rPr>
          <w:rFonts w:ascii="Arial" w:hAnsi="Arial" w:cs="Arial"/>
        </w:rPr>
        <w:t>ones del Desarrollo Sustentable.</w:t>
      </w:r>
    </w:p>
    <w:p w:rsidR="00221963" w:rsidRDefault="00221963" w:rsidP="00221963">
      <w:pPr>
        <w:pStyle w:val="Prrafodelista"/>
        <w:numPr>
          <w:ilvl w:val="0"/>
          <w:numId w:val="9"/>
        </w:numPr>
        <w:spacing w:line="360" w:lineRule="auto"/>
        <w:jc w:val="both"/>
        <w:rPr>
          <w:rFonts w:ascii="Arial" w:hAnsi="Arial" w:cs="Arial"/>
        </w:rPr>
      </w:pPr>
      <w:r>
        <w:rPr>
          <w:rFonts w:ascii="Arial" w:hAnsi="Arial" w:cs="Arial"/>
        </w:rPr>
        <w:t>Educación para la Sustentabilidad y Educación para la Ciudadanía Global</w:t>
      </w:r>
    </w:p>
    <w:p w:rsidR="00221963" w:rsidRDefault="00221963" w:rsidP="00221963">
      <w:pPr>
        <w:pStyle w:val="Prrafodelista"/>
        <w:numPr>
          <w:ilvl w:val="0"/>
          <w:numId w:val="9"/>
        </w:numPr>
        <w:spacing w:line="360" w:lineRule="auto"/>
        <w:jc w:val="both"/>
        <w:rPr>
          <w:rFonts w:ascii="Arial" w:hAnsi="Arial" w:cs="Arial"/>
        </w:rPr>
      </w:pPr>
      <w:r>
        <w:rPr>
          <w:rFonts w:ascii="Arial" w:hAnsi="Arial" w:cs="Arial"/>
        </w:rPr>
        <w:t>Educación Ambiental, Educación; Educación para Estilos de Vida Sostenible y Educación para el Cambio Climático.</w:t>
      </w:r>
    </w:p>
    <w:p w:rsidR="008E215B" w:rsidRDefault="008E215B" w:rsidP="004C10AF">
      <w:pPr>
        <w:spacing w:line="360" w:lineRule="auto"/>
        <w:ind w:left="1276"/>
        <w:jc w:val="both"/>
        <w:rPr>
          <w:rFonts w:ascii="Arial" w:hAnsi="Arial" w:cs="Arial"/>
        </w:rPr>
      </w:pPr>
    </w:p>
    <w:p w:rsidR="008E215B" w:rsidRDefault="004C6D7A" w:rsidP="00023F18">
      <w:pPr>
        <w:spacing w:line="360" w:lineRule="auto"/>
        <w:ind w:left="1134" w:hanging="1134"/>
        <w:jc w:val="both"/>
        <w:rPr>
          <w:rFonts w:ascii="Arial" w:hAnsi="Arial" w:cs="Arial"/>
        </w:rPr>
      </w:pPr>
      <w:r>
        <w:rPr>
          <w:rFonts w:ascii="Arial" w:hAnsi="Arial" w:cs="Arial"/>
        </w:rPr>
        <w:lastRenderedPageBreak/>
        <w:t xml:space="preserve">           </w:t>
      </w:r>
      <w:r w:rsidR="00AD7973">
        <w:rPr>
          <w:rFonts w:ascii="Arial" w:hAnsi="Arial" w:cs="Arial"/>
        </w:rPr>
        <w:t>4</w:t>
      </w:r>
      <w:r>
        <w:rPr>
          <w:rFonts w:ascii="Arial" w:hAnsi="Arial" w:cs="Arial"/>
        </w:rPr>
        <w:t xml:space="preserve">. </w:t>
      </w:r>
      <w:r w:rsidR="0071276F">
        <w:rPr>
          <w:rFonts w:ascii="Arial" w:hAnsi="Arial" w:cs="Arial"/>
        </w:rPr>
        <w:t xml:space="preserve">Técnicas de enseñanza y aprendizaje </w:t>
      </w:r>
      <w:bookmarkStart w:id="0" w:name="_GoBack"/>
      <w:bookmarkEnd w:id="0"/>
      <w:r w:rsidR="00AD7973">
        <w:rPr>
          <w:rFonts w:ascii="Arial" w:hAnsi="Arial" w:cs="Arial"/>
        </w:rPr>
        <w:t>para la</w:t>
      </w:r>
      <w:r w:rsidR="00023F18">
        <w:rPr>
          <w:rFonts w:ascii="Arial" w:hAnsi="Arial" w:cs="Arial"/>
        </w:rPr>
        <w:t xml:space="preserve"> </w:t>
      </w:r>
      <w:proofErr w:type="gramStart"/>
      <w:r w:rsidR="00023F18">
        <w:rPr>
          <w:rFonts w:ascii="Arial" w:hAnsi="Arial" w:cs="Arial"/>
        </w:rPr>
        <w:t xml:space="preserve">Educación  </w:t>
      </w:r>
      <w:r w:rsidR="008B4FFA">
        <w:rPr>
          <w:rFonts w:ascii="Arial" w:hAnsi="Arial" w:cs="Arial"/>
        </w:rPr>
        <w:t>relacionados</w:t>
      </w:r>
      <w:proofErr w:type="gramEnd"/>
      <w:r w:rsidR="008B4FFA">
        <w:rPr>
          <w:rFonts w:ascii="Arial" w:hAnsi="Arial" w:cs="Arial"/>
        </w:rPr>
        <w:t xml:space="preserve"> con el</w:t>
      </w:r>
      <w:r w:rsidR="00023F18">
        <w:rPr>
          <w:rFonts w:ascii="Arial" w:hAnsi="Arial" w:cs="Arial"/>
        </w:rPr>
        <w:t xml:space="preserve"> </w:t>
      </w:r>
      <w:r w:rsidR="006B734B">
        <w:rPr>
          <w:rFonts w:ascii="Arial" w:hAnsi="Arial" w:cs="Arial"/>
        </w:rPr>
        <w:t>Desarrollo   Sustentable</w:t>
      </w:r>
    </w:p>
    <w:p w:rsidR="008B4FFA" w:rsidRDefault="008B4FFA" w:rsidP="00023F18">
      <w:pPr>
        <w:spacing w:line="360" w:lineRule="auto"/>
        <w:ind w:left="1134" w:hanging="1134"/>
        <w:jc w:val="both"/>
        <w:rPr>
          <w:rFonts w:ascii="Arial" w:hAnsi="Arial" w:cs="Arial"/>
        </w:rPr>
      </w:pPr>
      <w:r>
        <w:rPr>
          <w:rFonts w:ascii="Arial" w:hAnsi="Arial" w:cs="Arial"/>
        </w:rPr>
        <w:tab/>
      </w:r>
      <w:r w:rsidR="000951A7">
        <w:rPr>
          <w:rFonts w:ascii="Arial" w:hAnsi="Arial" w:cs="Arial"/>
        </w:rPr>
        <w:t xml:space="preserve"> - </w:t>
      </w:r>
      <w:r>
        <w:rPr>
          <w:rFonts w:ascii="Arial" w:hAnsi="Arial" w:cs="Arial"/>
        </w:rPr>
        <w:t>La Carta de la Tierra:</w:t>
      </w:r>
      <w:r w:rsidRPr="008B4FFA">
        <w:rPr>
          <w:rFonts w:ascii="Arial" w:hAnsi="Arial" w:cs="Arial"/>
        </w:rPr>
        <w:t xml:space="preserve"> </w:t>
      </w:r>
      <w:r>
        <w:rPr>
          <w:rFonts w:ascii="Arial" w:hAnsi="Arial" w:cs="Arial"/>
        </w:rPr>
        <w:t>hacia un aprendizaje transformador</w:t>
      </w:r>
    </w:p>
    <w:p w:rsidR="005C09A0" w:rsidRDefault="003A7E74" w:rsidP="000951A7">
      <w:pPr>
        <w:spacing w:line="360" w:lineRule="auto"/>
        <w:ind w:left="1276" w:hanging="142"/>
        <w:jc w:val="both"/>
        <w:rPr>
          <w:rFonts w:ascii="Arial" w:hAnsi="Arial" w:cs="Arial"/>
        </w:rPr>
      </w:pPr>
      <w:r>
        <w:rPr>
          <w:rFonts w:ascii="Arial" w:hAnsi="Arial" w:cs="Arial"/>
        </w:rPr>
        <w:t xml:space="preserve"> - </w:t>
      </w:r>
      <w:r w:rsidR="005C09A0">
        <w:rPr>
          <w:rFonts w:ascii="Arial" w:hAnsi="Arial" w:cs="Arial"/>
        </w:rPr>
        <w:t>Algunas experiencias de la Carta de la</w:t>
      </w:r>
      <w:r w:rsidR="00F2591D">
        <w:rPr>
          <w:rFonts w:ascii="Arial" w:hAnsi="Arial" w:cs="Arial"/>
        </w:rPr>
        <w:t xml:space="preserve"> </w:t>
      </w:r>
      <w:r w:rsidR="005C09A0">
        <w:rPr>
          <w:rFonts w:ascii="Arial" w:hAnsi="Arial" w:cs="Arial"/>
        </w:rPr>
        <w:t>Tierra</w:t>
      </w:r>
    </w:p>
    <w:p w:rsidR="00AD7973" w:rsidRDefault="00AD7973" w:rsidP="000951A7">
      <w:pPr>
        <w:spacing w:line="360" w:lineRule="auto"/>
        <w:ind w:left="1276" w:hanging="142"/>
        <w:jc w:val="both"/>
        <w:rPr>
          <w:rFonts w:ascii="Arial" w:hAnsi="Arial" w:cs="Arial"/>
        </w:rPr>
      </w:pPr>
      <w:r>
        <w:rPr>
          <w:rFonts w:ascii="Arial" w:hAnsi="Arial" w:cs="Arial"/>
        </w:rPr>
        <w:t>-</w:t>
      </w:r>
      <w:r w:rsidRPr="00AD7973">
        <w:rPr>
          <w:rFonts w:cstheme="minorHAnsi"/>
          <w:sz w:val="20"/>
          <w:szCs w:val="20"/>
        </w:rPr>
        <w:t xml:space="preserve"> </w:t>
      </w:r>
      <w:r w:rsidRPr="00AD7973">
        <w:rPr>
          <w:rFonts w:ascii="Arial" w:hAnsi="Arial" w:cs="Arial"/>
        </w:rPr>
        <w:t>Procesos de aprendizajes en el marco del paradigma sistémico/complejo y del pensamiento crítico</w:t>
      </w:r>
    </w:p>
    <w:p w:rsidR="00AD7973" w:rsidRDefault="00AD7973" w:rsidP="000951A7">
      <w:pPr>
        <w:spacing w:line="360" w:lineRule="auto"/>
        <w:ind w:left="1276" w:hanging="142"/>
        <w:jc w:val="both"/>
        <w:rPr>
          <w:rFonts w:ascii="Arial" w:hAnsi="Arial" w:cs="Arial"/>
        </w:rPr>
      </w:pPr>
      <w:r>
        <w:rPr>
          <w:rFonts w:ascii="Arial" w:hAnsi="Arial" w:cs="Arial"/>
        </w:rPr>
        <w:t>-</w:t>
      </w:r>
      <w:r w:rsidRPr="00AD7973">
        <w:rPr>
          <w:rFonts w:cstheme="minorHAnsi"/>
          <w:sz w:val="20"/>
          <w:szCs w:val="20"/>
        </w:rPr>
        <w:t xml:space="preserve"> </w:t>
      </w:r>
      <w:r w:rsidRPr="00AD7973">
        <w:rPr>
          <w:rFonts w:ascii="Arial" w:hAnsi="Arial" w:cs="Arial"/>
        </w:rPr>
        <w:t xml:space="preserve">Comunidades de aprendizajes para el desarrollo de habilidades de </w:t>
      </w:r>
      <w:r w:rsidRPr="00AD7973">
        <w:rPr>
          <w:rFonts w:ascii="Arial" w:hAnsi="Arial" w:cs="Arial"/>
        </w:rPr>
        <w:t>participación,</w:t>
      </w:r>
      <w:r w:rsidRPr="00AD7973">
        <w:rPr>
          <w:rFonts w:ascii="Arial" w:hAnsi="Arial" w:cs="Arial"/>
        </w:rPr>
        <w:t xml:space="preserve"> colaboración y comunicación</w:t>
      </w:r>
    </w:p>
    <w:p w:rsidR="002D1F8E" w:rsidRPr="002D1F8E" w:rsidRDefault="002D1F8E" w:rsidP="002D1F8E">
      <w:pPr>
        <w:spacing w:line="360" w:lineRule="auto"/>
        <w:ind w:left="708"/>
        <w:jc w:val="both"/>
        <w:rPr>
          <w:rFonts w:ascii="Arial" w:hAnsi="Arial" w:cs="Arial"/>
        </w:rPr>
      </w:pPr>
      <w:r>
        <w:rPr>
          <w:rFonts w:ascii="Arial" w:hAnsi="Arial" w:cs="Arial"/>
        </w:rPr>
        <w:t xml:space="preserve">6. </w:t>
      </w:r>
      <w:r w:rsidRPr="002D1F8E">
        <w:rPr>
          <w:rFonts w:ascii="Arial" w:hAnsi="Arial" w:cs="Arial"/>
        </w:rPr>
        <w:t xml:space="preserve">La Educación Ambiental como proceso educativo </w:t>
      </w:r>
    </w:p>
    <w:p w:rsidR="004E43B6" w:rsidRPr="00CA102E" w:rsidRDefault="004E43B6" w:rsidP="008E215B">
      <w:pPr>
        <w:pStyle w:val="Encabezado"/>
        <w:tabs>
          <w:tab w:val="clear" w:pos="4419"/>
          <w:tab w:val="clear" w:pos="8838"/>
        </w:tabs>
        <w:jc w:val="both"/>
        <w:rPr>
          <w:rFonts w:ascii="Arial" w:hAnsi="Arial"/>
        </w:rPr>
      </w:pPr>
    </w:p>
    <w:p w:rsidR="008E215B" w:rsidRPr="00CE085B" w:rsidRDefault="008E215B" w:rsidP="008E215B">
      <w:pPr>
        <w:ind w:left="720"/>
        <w:jc w:val="both"/>
        <w:rPr>
          <w:rFonts w:ascii="Arial" w:hAnsi="Arial"/>
          <w:sz w:val="20"/>
          <w:szCs w:val="20"/>
          <w:lang w:val="es-ES_tradnl"/>
        </w:rPr>
      </w:pPr>
    </w:p>
    <w:p w:rsidR="008E215B" w:rsidRDefault="002D1F8E" w:rsidP="002D1F8E">
      <w:pPr>
        <w:rPr>
          <w:rFonts w:ascii="Arial" w:hAnsi="Arial"/>
          <w:b/>
          <w:sz w:val="20"/>
          <w:szCs w:val="20"/>
          <w:lang w:val="es-ES_tradnl"/>
        </w:rPr>
      </w:pPr>
      <w:r>
        <w:rPr>
          <w:rFonts w:ascii="Arial" w:hAnsi="Arial"/>
          <w:sz w:val="20"/>
          <w:szCs w:val="20"/>
          <w:lang w:val="es-ES_tradnl"/>
        </w:rPr>
        <w:t xml:space="preserve">       V. </w:t>
      </w:r>
      <w:r w:rsidR="008E215B" w:rsidRPr="00CE085B">
        <w:rPr>
          <w:rFonts w:ascii="Arial" w:hAnsi="Arial"/>
          <w:sz w:val="20"/>
          <w:szCs w:val="20"/>
          <w:lang w:val="es-ES_tradnl"/>
        </w:rPr>
        <w:t xml:space="preserve"> </w:t>
      </w:r>
      <w:r w:rsidR="008E215B" w:rsidRPr="00CE085B">
        <w:rPr>
          <w:rFonts w:ascii="Arial" w:hAnsi="Arial"/>
          <w:b/>
          <w:sz w:val="20"/>
          <w:szCs w:val="20"/>
          <w:lang w:val="es-ES_tradnl"/>
        </w:rPr>
        <w:t>EVALUACIÓN:</w:t>
      </w:r>
    </w:p>
    <w:p w:rsidR="008E215B" w:rsidRDefault="008E215B" w:rsidP="008E215B">
      <w:pPr>
        <w:ind w:left="708"/>
        <w:jc w:val="both"/>
        <w:rPr>
          <w:rFonts w:ascii="Arial" w:hAnsi="Arial"/>
          <w:sz w:val="20"/>
          <w:szCs w:val="20"/>
          <w:lang w:val="es-ES_tradnl"/>
        </w:rPr>
      </w:pPr>
    </w:p>
    <w:p w:rsidR="008E215B" w:rsidRDefault="008E215B" w:rsidP="008E215B">
      <w:pPr>
        <w:pStyle w:val="Encabezado"/>
        <w:tabs>
          <w:tab w:val="clear" w:pos="4419"/>
          <w:tab w:val="clear" w:pos="8838"/>
        </w:tabs>
        <w:jc w:val="both"/>
        <w:rPr>
          <w:rFonts w:ascii="Arial" w:hAnsi="Arial"/>
        </w:rPr>
      </w:pPr>
      <w:r>
        <w:rPr>
          <w:rFonts w:ascii="Arial" w:hAnsi="Arial"/>
        </w:rPr>
        <w:tab/>
        <w:t>Las actividades de este Seminario podrán ser evaluadas de la siguiente manera:</w:t>
      </w:r>
    </w:p>
    <w:p w:rsidR="008E215B" w:rsidRDefault="008E215B" w:rsidP="008E215B">
      <w:pPr>
        <w:pStyle w:val="Encabezado"/>
        <w:tabs>
          <w:tab w:val="clear" w:pos="4419"/>
          <w:tab w:val="clear" w:pos="8838"/>
        </w:tabs>
        <w:jc w:val="both"/>
        <w:rPr>
          <w:rFonts w:ascii="Arial" w:hAnsi="Aria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842"/>
      </w:tblGrid>
      <w:tr w:rsidR="008E215B" w:rsidRPr="005D5648" w:rsidTr="000D2CC1">
        <w:trPr>
          <w:trHeight w:val="386"/>
        </w:trPr>
        <w:tc>
          <w:tcPr>
            <w:tcW w:w="6379" w:type="dxa"/>
            <w:shd w:val="clear" w:color="auto" w:fill="D9D9D9"/>
          </w:tcPr>
          <w:p w:rsidR="008E215B" w:rsidRPr="005D5648" w:rsidRDefault="008E215B" w:rsidP="00010020">
            <w:pPr>
              <w:pStyle w:val="Encabezado"/>
              <w:tabs>
                <w:tab w:val="clear" w:pos="4419"/>
                <w:tab w:val="clear" w:pos="8838"/>
              </w:tabs>
              <w:jc w:val="center"/>
              <w:rPr>
                <w:rFonts w:ascii="Arial" w:hAnsi="Arial"/>
                <w:b/>
              </w:rPr>
            </w:pPr>
            <w:r w:rsidRPr="005D5648">
              <w:rPr>
                <w:rFonts w:ascii="Arial" w:hAnsi="Arial"/>
                <w:b/>
              </w:rPr>
              <w:t>Actividad</w:t>
            </w:r>
          </w:p>
        </w:tc>
        <w:tc>
          <w:tcPr>
            <w:tcW w:w="1842" w:type="dxa"/>
            <w:shd w:val="clear" w:color="auto" w:fill="D9D9D9"/>
          </w:tcPr>
          <w:p w:rsidR="008E215B" w:rsidRPr="005D5648" w:rsidRDefault="008E215B" w:rsidP="00010020">
            <w:pPr>
              <w:pStyle w:val="Encabezado"/>
              <w:tabs>
                <w:tab w:val="clear" w:pos="4419"/>
                <w:tab w:val="clear" w:pos="8838"/>
              </w:tabs>
              <w:jc w:val="center"/>
              <w:rPr>
                <w:rFonts w:ascii="Arial" w:hAnsi="Arial"/>
                <w:b/>
              </w:rPr>
            </w:pPr>
            <w:r w:rsidRPr="005D5648">
              <w:rPr>
                <w:rFonts w:ascii="Arial" w:hAnsi="Arial"/>
                <w:b/>
              </w:rPr>
              <w:t>%</w:t>
            </w:r>
          </w:p>
        </w:tc>
      </w:tr>
      <w:tr w:rsidR="008E215B" w:rsidRPr="005D5648" w:rsidTr="00010020">
        <w:tc>
          <w:tcPr>
            <w:tcW w:w="6379" w:type="dxa"/>
          </w:tcPr>
          <w:p w:rsidR="008E215B" w:rsidRPr="005D5648" w:rsidRDefault="000D2CC1" w:rsidP="00DD0500">
            <w:pPr>
              <w:pStyle w:val="Encabezado"/>
              <w:tabs>
                <w:tab w:val="clear" w:pos="4419"/>
                <w:tab w:val="clear" w:pos="8838"/>
              </w:tabs>
              <w:jc w:val="both"/>
              <w:rPr>
                <w:rFonts w:ascii="Arial" w:hAnsi="Arial"/>
              </w:rPr>
            </w:pPr>
            <w:r>
              <w:rPr>
                <w:rFonts w:ascii="Arial" w:hAnsi="Arial"/>
              </w:rPr>
              <w:t>Conversatorios</w:t>
            </w:r>
          </w:p>
        </w:tc>
        <w:tc>
          <w:tcPr>
            <w:tcW w:w="1842" w:type="dxa"/>
          </w:tcPr>
          <w:p w:rsidR="008E215B" w:rsidRPr="005D5648" w:rsidRDefault="000D2CC1" w:rsidP="000D2CC1">
            <w:pPr>
              <w:pStyle w:val="Encabezado"/>
              <w:tabs>
                <w:tab w:val="clear" w:pos="4419"/>
                <w:tab w:val="clear" w:pos="8838"/>
              </w:tabs>
              <w:jc w:val="center"/>
              <w:rPr>
                <w:rFonts w:ascii="Arial" w:hAnsi="Arial"/>
              </w:rPr>
            </w:pPr>
            <w:r>
              <w:rPr>
                <w:rFonts w:ascii="Arial" w:hAnsi="Arial"/>
              </w:rPr>
              <w:t xml:space="preserve"> 17.5</w:t>
            </w:r>
            <w:r w:rsidR="002A7FDC">
              <w:rPr>
                <w:rFonts w:ascii="Arial" w:hAnsi="Arial"/>
              </w:rPr>
              <w:t>%</w:t>
            </w:r>
          </w:p>
        </w:tc>
      </w:tr>
      <w:tr w:rsidR="002D2242" w:rsidRPr="005D5648" w:rsidTr="00010020">
        <w:tc>
          <w:tcPr>
            <w:tcW w:w="6379" w:type="dxa"/>
          </w:tcPr>
          <w:p w:rsidR="002D2242" w:rsidRDefault="000D2CC1" w:rsidP="009C3CB5">
            <w:pPr>
              <w:pStyle w:val="Encabezado"/>
              <w:tabs>
                <w:tab w:val="clear" w:pos="4419"/>
                <w:tab w:val="clear" w:pos="8838"/>
              </w:tabs>
              <w:jc w:val="both"/>
              <w:rPr>
                <w:rFonts w:ascii="Arial" w:hAnsi="Arial"/>
              </w:rPr>
            </w:pPr>
            <w:r>
              <w:rPr>
                <w:rFonts w:ascii="Arial" w:hAnsi="Arial"/>
              </w:rPr>
              <w:t>Ejercicios</w:t>
            </w:r>
            <w:r w:rsidR="002565C8">
              <w:rPr>
                <w:rFonts w:ascii="Arial" w:hAnsi="Arial"/>
              </w:rPr>
              <w:t xml:space="preserve"> (análisis, reportes y </w:t>
            </w:r>
            <w:proofErr w:type="spellStart"/>
            <w:r w:rsidR="002565C8">
              <w:rPr>
                <w:rFonts w:ascii="Arial" w:hAnsi="Arial"/>
              </w:rPr>
              <w:t>ejercicicos</w:t>
            </w:r>
            <w:proofErr w:type="spellEnd"/>
            <w:r w:rsidR="002565C8">
              <w:rPr>
                <w:rFonts w:ascii="Arial" w:hAnsi="Arial"/>
              </w:rPr>
              <w:t>)</w:t>
            </w:r>
          </w:p>
        </w:tc>
        <w:tc>
          <w:tcPr>
            <w:tcW w:w="1842" w:type="dxa"/>
          </w:tcPr>
          <w:p w:rsidR="002D2242" w:rsidRDefault="002565C8" w:rsidP="002D2242">
            <w:pPr>
              <w:pStyle w:val="Encabezado"/>
              <w:tabs>
                <w:tab w:val="clear" w:pos="4419"/>
                <w:tab w:val="clear" w:pos="8838"/>
              </w:tabs>
              <w:jc w:val="center"/>
              <w:rPr>
                <w:rFonts w:ascii="Arial" w:hAnsi="Arial"/>
              </w:rPr>
            </w:pPr>
            <w:r>
              <w:rPr>
                <w:rFonts w:ascii="Arial" w:hAnsi="Arial"/>
              </w:rPr>
              <w:t>45.0</w:t>
            </w:r>
            <w:r w:rsidR="000D2CC1">
              <w:rPr>
                <w:rFonts w:ascii="Arial" w:hAnsi="Arial"/>
              </w:rPr>
              <w:t>%</w:t>
            </w:r>
          </w:p>
        </w:tc>
      </w:tr>
      <w:tr w:rsidR="008E215B" w:rsidRPr="005D5648" w:rsidTr="00010020">
        <w:tc>
          <w:tcPr>
            <w:tcW w:w="6379" w:type="dxa"/>
          </w:tcPr>
          <w:p w:rsidR="008E215B" w:rsidRPr="00B539DB" w:rsidRDefault="00B539DB" w:rsidP="00010020">
            <w:pPr>
              <w:pStyle w:val="Encabezado"/>
              <w:tabs>
                <w:tab w:val="clear" w:pos="4419"/>
                <w:tab w:val="clear" w:pos="8838"/>
              </w:tabs>
              <w:jc w:val="both"/>
              <w:rPr>
                <w:rFonts w:ascii="Arial" w:hAnsi="Arial"/>
                <w:lang w:val="es-MX"/>
              </w:rPr>
            </w:pPr>
            <w:r>
              <w:rPr>
                <w:rFonts w:ascii="Arial" w:hAnsi="Arial"/>
                <w:lang w:val="es-MX"/>
              </w:rPr>
              <w:t>Trabajo final</w:t>
            </w:r>
          </w:p>
        </w:tc>
        <w:tc>
          <w:tcPr>
            <w:tcW w:w="1842" w:type="dxa"/>
          </w:tcPr>
          <w:p w:rsidR="008E215B" w:rsidRPr="005D5648" w:rsidRDefault="002565C8" w:rsidP="000D2CC1">
            <w:pPr>
              <w:pStyle w:val="Encabezado"/>
              <w:tabs>
                <w:tab w:val="clear" w:pos="4419"/>
                <w:tab w:val="clear" w:pos="8838"/>
              </w:tabs>
              <w:jc w:val="center"/>
              <w:rPr>
                <w:rFonts w:ascii="Arial" w:hAnsi="Arial"/>
              </w:rPr>
            </w:pPr>
            <w:r>
              <w:rPr>
                <w:rFonts w:ascii="Arial" w:hAnsi="Arial"/>
              </w:rPr>
              <w:t>37.5</w:t>
            </w:r>
            <w:r w:rsidR="002A7FDC">
              <w:rPr>
                <w:rFonts w:ascii="Arial" w:hAnsi="Arial"/>
              </w:rPr>
              <w:t>%</w:t>
            </w:r>
            <w:r w:rsidR="00FF1F63">
              <w:rPr>
                <w:rFonts w:ascii="Arial" w:hAnsi="Arial"/>
              </w:rPr>
              <w:t xml:space="preserve"> </w:t>
            </w:r>
            <w:r w:rsidR="000F1073">
              <w:rPr>
                <w:rFonts w:ascii="Arial" w:hAnsi="Arial"/>
              </w:rPr>
              <w:t xml:space="preserve">        </w:t>
            </w:r>
          </w:p>
        </w:tc>
      </w:tr>
    </w:tbl>
    <w:p w:rsidR="0096225C" w:rsidRDefault="0096225C" w:rsidP="005804DA">
      <w:pPr>
        <w:pStyle w:val="Encabezado"/>
        <w:tabs>
          <w:tab w:val="clear" w:pos="4419"/>
          <w:tab w:val="clear" w:pos="8838"/>
        </w:tabs>
        <w:jc w:val="both"/>
        <w:rPr>
          <w:rFonts w:ascii="Arial" w:hAnsi="Arial"/>
        </w:rPr>
      </w:pPr>
    </w:p>
    <w:p w:rsidR="008E215B" w:rsidRDefault="008E215B" w:rsidP="008E215B">
      <w:pPr>
        <w:jc w:val="both"/>
        <w:rPr>
          <w:rFonts w:ascii="Arial" w:hAnsi="Arial"/>
          <w:sz w:val="20"/>
          <w:szCs w:val="20"/>
          <w:lang w:val="es-ES_tradnl"/>
        </w:rPr>
      </w:pPr>
    </w:p>
    <w:p w:rsidR="00697243" w:rsidRDefault="00697243" w:rsidP="008E215B">
      <w:pPr>
        <w:jc w:val="both"/>
        <w:rPr>
          <w:rFonts w:ascii="Arial" w:hAnsi="Arial"/>
          <w:sz w:val="20"/>
          <w:szCs w:val="20"/>
          <w:lang w:val="es-ES_tradnl"/>
        </w:rPr>
      </w:pPr>
    </w:p>
    <w:p w:rsidR="008E215B" w:rsidRDefault="005804DA" w:rsidP="005804DA">
      <w:pPr>
        <w:ind w:left="360"/>
        <w:rPr>
          <w:rFonts w:ascii="Arial" w:hAnsi="Arial" w:cs="Arial"/>
          <w:b/>
          <w:sz w:val="20"/>
          <w:szCs w:val="20"/>
          <w:lang w:val="es-ES_tradnl"/>
        </w:rPr>
      </w:pPr>
      <w:r>
        <w:rPr>
          <w:rFonts w:ascii="Arial" w:hAnsi="Arial" w:cs="Arial"/>
          <w:b/>
          <w:sz w:val="20"/>
          <w:szCs w:val="20"/>
          <w:lang w:val="es-ES_tradnl"/>
        </w:rPr>
        <w:t xml:space="preserve">VI. </w:t>
      </w:r>
      <w:r w:rsidR="008E215B" w:rsidRPr="00CE085B">
        <w:rPr>
          <w:rFonts w:ascii="Arial" w:hAnsi="Arial" w:cs="Arial"/>
          <w:b/>
          <w:sz w:val="20"/>
          <w:szCs w:val="20"/>
          <w:lang w:val="es-ES_tradnl"/>
        </w:rPr>
        <w:t>BIBLIOGRAFÍA</w:t>
      </w:r>
      <w:r w:rsidR="008E215B">
        <w:rPr>
          <w:rFonts w:ascii="Arial" w:hAnsi="Arial" w:cs="Arial"/>
          <w:b/>
          <w:sz w:val="20"/>
          <w:szCs w:val="20"/>
          <w:lang w:val="es-ES_tradnl"/>
        </w:rPr>
        <w:t>:</w:t>
      </w:r>
    </w:p>
    <w:p w:rsidR="008E215B" w:rsidRPr="00CE085B" w:rsidRDefault="008E215B" w:rsidP="008E215B">
      <w:pPr>
        <w:ind w:left="1080"/>
        <w:rPr>
          <w:rFonts w:ascii="Arial" w:hAnsi="Arial" w:cs="Arial"/>
          <w:b/>
          <w:sz w:val="20"/>
          <w:szCs w:val="20"/>
          <w:lang w:val="es-ES_tradnl"/>
        </w:rPr>
      </w:pPr>
    </w:p>
    <w:p w:rsidR="008E215B" w:rsidRDefault="008E215B" w:rsidP="008E215B">
      <w:pPr>
        <w:pStyle w:val="Textoindependiente"/>
        <w:ind w:firstLine="708"/>
        <w:jc w:val="both"/>
        <w:rPr>
          <w:rFonts w:ascii="Arial" w:hAnsi="Arial" w:cs="Arial"/>
        </w:rPr>
      </w:pPr>
      <w:r>
        <w:rPr>
          <w:rFonts w:ascii="Arial" w:hAnsi="Arial" w:cs="Arial"/>
        </w:rPr>
        <w:t xml:space="preserve">A continuación se presenta </w:t>
      </w:r>
      <w:r w:rsidRPr="00603802">
        <w:rPr>
          <w:rFonts w:ascii="Arial" w:hAnsi="Arial" w:cs="Arial"/>
        </w:rPr>
        <w:t>un  inventario de bibliografía básica y complementaria, que será alimentado con nuevos aportes de la facilitadora y de los participantes</w:t>
      </w:r>
      <w:r>
        <w:rPr>
          <w:rFonts w:ascii="Arial" w:hAnsi="Arial" w:cs="Arial"/>
        </w:rPr>
        <w:t xml:space="preserve">, a saber: </w:t>
      </w:r>
    </w:p>
    <w:p w:rsidR="008E215B" w:rsidRDefault="008E215B" w:rsidP="008E215B">
      <w:pPr>
        <w:tabs>
          <w:tab w:val="num" w:pos="2520"/>
        </w:tabs>
        <w:spacing w:before="120" w:line="360" w:lineRule="auto"/>
        <w:jc w:val="both"/>
        <w:rPr>
          <w:rFonts w:ascii="Arial" w:hAnsi="Arial" w:cs="Arial"/>
          <w:b/>
        </w:rPr>
      </w:pPr>
    </w:p>
    <w:p w:rsidR="008E215B" w:rsidRDefault="008E215B" w:rsidP="008E215B">
      <w:pPr>
        <w:spacing w:after="200"/>
        <w:contextualSpacing/>
        <w:jc w:val="both"/>
        <w:rPr>
          <w:rFonts w:ascii="Arial" w:hAnsi="Arial" w:cs="Arial"/>
        </w:rPr>
      </w:pPr>
      <w:r w:rsidRPr="002C1796">
        <w:rPr>
          <w:rFonts w:ascii="Arial" w:hAnsi="Arial" w:cs="Arial"/>
        </w:rPr>
        <w:t xml:space="preserve">Álvarez, P. y colaboradores (2004). </w:t>
      </w:r>
      <w:r w:rsidRPr="002C1796">
        <w:rPr>
          <w:rFonts w:ascii="Arial" w:hAnsi="Arial" w:cs="Arial"/>
          <w:i/>
        </w:rPr>
        <w:t>Educación Ambiental. Propuestas para trabajar en la escuela.</w:t>
      </w:r>
      <w:r>
        <w:rPr>
          <w:rFonts w:ascii="Arial" w:hAnsi="Arial" w:cs="Arial"/>
          <w:i/>
        </w:rPr>
        <w:t xml:space="preserve"> </w:t>
      </w:r>
      <w:r w:rsidRPr="002C1796">
        <w:rPr>
          <w:rFonts w:ascii="Arial" w:hAnsi="Arial" w:cs="Arial"/>
          <w:i/>
        </w:rPr>
        <w:t>Claves para la innovación educativa</w:t>
      </w:r>
      <w:r>
        <w:rPr>
          <w:rFonts w:ascii="Arial" w:hAnsi="Arial" w:cs="Arial"/>
          <w:i/>
        </w:rPr>
        <w:t xml:space="preserve">. </w:t>
      </w:r>
      <w:r>
        <w:rPr>
          <w:rFonts w:ascii="Arial" w:hAnsi="Arial" w:cs="Arial"/>
        </w:rPr>
        <w:t>Caracas: Editorial Laboratorio Educativo.</w:t>
      </w:r>
    </w:p>
    <w:p w:rsidR="008E215B" w:rsidRDefault="008E215B" w:rsidP="008E215B">
      <w:pPr>
        <w:spacing w:after="200"/>
        <w:contextualSpacing/>
        <w:jc w:val="both"/>
        <w:rPr>
          <w:rFonts w:ascii="Arial" w:hAnsi="Arial" w:cs="Arial"/>
        </w:rPr>
      </w:pPr>
    </w:p>
    <w:p w:rsidR="008E215B" w:rsidRDefault="008E215B" w:rsidP="008E215B">
      <w:pPr>
        <w:spacing w:after="200"/>
        <w:contextualSpacing/>
        <w:jc w:val="both"/>
        <w:rPr>
          <w:rFonts w:ascii="Arial" w:eastAsia="Calibri" w:hAnsi="Arial" w:cs="Arial"/>
          <w:lang w:val="es-VE" w:eastAsia="es-VE"/>
        </w:rPr>
      </w:pPr>
      <w:proofErr w:type="spellStart"/>
      <w:r>
        <w:rPr>
          <w:rFonts w:ascii="Arial" w:eastAsia="Calibri" w:hAnsi="Arial" w:cs="Arial"/>
          <w:lang w:val="es-VE" w:eastAsia="es-VE"/>
        </w:rPr>
        <w:t>Ander-Egg</w:t>
      </w:r>
      <w:proofErr w:type="spellEnd"/>
      <w:r>
        <w:rPr>
          <w:rFonts w:ascii="Arial" w:eastAsia="Calibri" w:hAnsi="Arial" w:cs="Arial"/>
          <w:lang w:val="es-VE" w:eastAsia="es-VE"/>
        </w:rPr>
        <w:t>, E.</w:t>
      </w:r>
      <w:r w:rsidRPr="00142004">
        <w:rPr>
          <w:rFonts w:ascii="Arial" w:eastAsia="Calibri" w:hAnsi="Arial" w:cs="Arial"/>
          <w:lang w:val="es-VE" w:eastAsia="es-VE"/>
        </w:rPr>
        <w:t xml:space="preserve"> (1990). </w:t>
      </w:r>
      <w:r w:rsidRPr="00142004">
        <w:rPr>
          <w:rFonts w:ascii="Arial" w:eastAsia="Calibri" w:hAnsi="Arial" w:cs="Arial"/>
          <w:i/>
          <w:iCs/>
          <w:lang w:val="es-VE" w:eastAsia="es-VE"/>
        </w:rPr>
        <w:t>Repensando la Investigación-Acción-Participativa</w:t>
      </w:r>
      <w:r w:rsidRPr="00142004">
        <w:rPr>
          <w:rFonts w:ascii="Arial" w:eastAsia="Calibri" w:hAnsi="Arial" w:cs="Arial"/>
          <w:lang w:val="es-VE" w:eastAsia="es-VE"/>
        </w:rPr>
        <w:t xml:space="preserve">. </w:t>
      </w:r>
      <w:proofErr w:type="spellStart"/>
      <w:r w:rsidRPr="00142004">
        <w:rPr>
          <w:rFonts w:ascii="Arial" w:eastAsia="Calibri" w:hAnsi="Arial" w:cs="Arial"/>
          <w:lang w:val="es-VE" w:eastAsia="es-VE"/>
        </w:rPr>
        <w:t>Mexico</w:t>
      </w:r>
      <w:proofErr w:type="spellEnd"/>
      <w:r w:rsidRPr="00142004">
        <w:rPr>
          <w:rFonts w:ascii="Arial" w:eastAsia="Calibri" w:hAnsi="Arial" w:cs="Arial"/>
          <w:lang w:val="es-VE" w:eastAsia="es-VE"/>
        </w:rPr>
        <w:t>: El Ateneo.</w:t>
      </w:r>
    </w:p>
    <w:p w:rsidR="008E215B" w:rsidRPr="00142004" w:rsidRDefault="008E215B" w:rsidP="008E215B">
      <w:pPr>
        <w:spacing w:after="200"/>
        <w:contextualSpacing/>
        <w:jc w:val="both"/>
        <w:rPr>
          <w:rFonts w:ascii="Arial" w:hAnsi="Arial" w:cs="Arial"/>
        </w:rPr>
      </w:pPr>
    </w:p>
    <w:p w:rsidR="008E215B" w:rsidRDefault="008E215B" w:rsidP="008E215B">
      <w:pPr>
        <w:spacing w:after="200"/>
        <w:contextualSpacing/>
        <w:jc w:val="both"/>
        <w:rPr>
          <w:rFonts w:ascii="Arial" w:hAnsi="Arial" w:cs="Arial"/>
        </w:rPr>
      </w:pPr>
      <w:proofErr w:type="spellStart"/>
      <w:r>
        <w:rPr>
          <w:rFonts w:ascii="Arial" w:hAnsi="Arial" w:cs="Arial"/>
        </w:rPr>
        <w:t>Anyaegbunam</w:t>
      </w:r>
      <w:proofErr w:type="spellEnd"/>
      <w:r>
        <w:rPr>
          <w:rFonts w:ascii="Arial" w:hAnsi="Arial" w:cs="Arial"/>
        </w:rPr>
        <w:t xml:space="preserve">, Ch., </w:t>
      </w:r>
      <w:proofErr w:type="spellStart"/>
      <w:r>
        <w:rPr>
          <w:rFonts w:ascii="Arial" w:hAnsi="Arial" w:cs="Arial"/>
        </w:rPr>
        <w:t>Mefalopulos</w:t>
      </w:r>
      <w:proofErr w:type="spellEnd"/>
      <w:r>
        <w:rPr>
          <w:rFonts w:ascii="Arial" w:hAnsi="Arial" w:cs="Arial"/>
        </w:rPr>
        <w:t xml:space="preserve">, P. y </w:t>
      </w:r>
      <w:proofErr w:type="spellStart"/>
      <w:r>
        <w:rPr>
          <w:rFonts w:ascii="Arial" w:hAnsi="Arial" w:cs="Arial"/>
        </w:rPr>
        <w:t>Moetsabi</w:t>
      </w:r>
      <w:proofErr w:type="spellEnd"/>
      <w:r>
        <w:rPr>
          <w:rFonts w:ascii="Arial" w:hAnsi="Arial" w:cs="Arial"/>
        </w:rPr>
        <w:t xml:space="preserve">, T. (2008). Manual: </w:t>
      </w:r>
      <w:r w:rsidRPr="00535CBD">
        <w:rPr>
          <w:rFonts w:ascii="Arial" w:hAnsi="Arial" w:cs="Arial"/>
          <w:i/>
        </w:rPr>
        <w:t>Diagnóstico participativo de comunicación rural. Comenzando con la gente</w:t>
      </w:r>
      <w:r>
        <w:rPr>
          <w:rFonts w:ascii="Arial" w:hAnsi="Arial" w:cs="Arial"/>
        </w:rPr>
        <w:t>. Organización de las Naciones Unidas para la Agricultura y la Alimentación. Roma.</w:t>
      </w:r>
    </w:p>
    <w:p w:rsidR="001D021D" w:rsidRDefault="001D021D" w:rsidP="008E215B">
      <w:pPr>
        <w:spacing w:after="200"/>
        <w:contextualSpacing/>
        <w:jc w:val="both"/>
        <w:rPr>
          <w:rFonts w:ascii="Arial" w:hAnsi="Arial" w:cs="Arial"/>
        </w:rPr>
      </w:pPr>
    </w:p>
    <w:p w:rsidR="001D021D" w:rsidRDefault="001D021D" w:rsidP="008E215B">
      <w:pPr>
        <w:spacing w:after="200"/>
        <w:contextualSpacing/>
        <w:jc w:val="both"/>
        <w:rPr>
          <w:rFonts w:ascii="Arial" w:hAnsi="Arial" w:cs="Arial"/>
        </w:rPr>
      </w:pPr>
      <w:r>
        <w:rPr>
          <w:rFonts w:ascii="Arial" w:hAnsi="Arial" w:cs="Arial"/>
        </w:rPr>
        <w:lastRenderedPageBreak/>
        <w:t xml:space="preserve">Aznar Pilar y </w:t>
      </w:r>
      <w:proofErr w:type="spellStart"/>
      <w:r>
        <w:rPr>
          <w:rFonts w:ascii="Arial" w:hAnsi="Arial" w:cs="Arial"/>
        </w:rPr>
        <w:t>Ull</w:t>
      </w:r>
      <w:proofErr w:type="spellEnd"/>
      <w:r>
        <w:rPr>
          <w:rFonts w:ascii="Arial" w:hAnsi="Arial" w:cs="Arial"/>
        </w:rPr>
        <w:t xml:space="preserve">. Ma. (2013). La responsabilidad por un mundo sostenible. Propuestas educativas a padres y profesores. Editorial </w:t>
      </w:r>
      <w:proofErr w:type="spellStart"/>
      <w:r>
        <w:rPr>
          <w:rFonts w:ascii="Arial" w:hAnsi="Arial" w:cs="Arial"/>
        </w:rPr>
        <w:t>Desclée</w:t>
      </w:r>
      <w:proofErr w:type="spellEnd"/>
      <w:r>
        <w:rPr>
          <w:rFonts w:ascii="Arial" w:hAnsi="Arial" w:cs="Arial"/>
        </w:rPr>
        <w:t xml:space="preserve"> de </w:t>
      </w:r>
      <w:proofErr w:type="spellStart"/>
      <w:r>
        <w:rPr>
          <w:rFonts w:ascii="Arial" w:hAnsi="Arial" w:cs="Arial"/>
        </w:rPr>
        <w:t>Brouwere</w:t>
      </w:r>
      <w:proofErr w:type="spellEnd"/>
      <w:r>
        <w:rPr>
          <w:rFonts w:ascii="Arial" w:hAnsi="Arial" w:cs="Arial"/>
        </w:rPr>
        <w:t>, S.A. España.</w:t>
      </w:r>
    </w:p>
    <w:p w:rsidR="008E215B" w:rsidRDefault="008E215B" w:rsidP="008E215B">
      <w:pPr>
        <w:spacing w:after="200"/>
        <w:contextualSpacing/>
        <w:jc w:val="both"/>
        <w:rPr>
          <w:rFonts w:ascii="Arial" w:hAnsi="Arial" w:cs="Arial"/>
        </w:rPr>
      </w:pPr>
    </w:p>
    <w:p w:rsidR="008E215B" w:rsidRDefault="008E215B" w:rsidP="008E215B">
      <w:pPr>
        <w:spacing w:after="200"/>
        <w:contextualSpacing/>
        <w:jc w:val="both"/>
        <w:rPr>
          <w:rFonts w:ascii="Arial" w:hAnsi="Arial" w:cs="Arial"/>
        </w:rPr>
      </w:pPr>
      <w:proofErr w:type="spellStart"/>
      <w:r>
        <w:rPr>
          <w:rFonts w:ascii="Arial" w:hAnsi="Arial" w:cs="Arial"/>
        </w:rPr>
        <w:t>Balarezo</w:t>
      </w:r>
      <w:proofErr w:type="spellEnd"/>
      <w:r>
        <w:rPr>
          <w:rFonts w:ascii="Arial" w:hAnsi="Arial" w:cs="Arial"/>
        </w:rPr>
        <w:t xml:space="preserve">, S. (1994). </w:t>
      </w:r>
      <w:r w:rsidRPr="00B02D53">
        <w:rPr>
          <w:rFonts w:ascii="Arial" w:hAnsi="Arial" w:cs="Arial"/>
          <w:i/>
        </w:rPr>
        <w:t>Guía metodológica para incorporar la dimensión de género en el ciclo de proyectos forestales participativos</w:t>
      </w:r>
      <w:r>
        <w:rPr>
          <w:rFonts w:ascii="Arial" w:hAnsi="Arial" w:cs="Arial"/>
        </w:rPr>
        <w:t>. FAO-FTPP-DFPA. Quito</w:t>
      </w:r>
    </w:p>
    <w:p w:rsidR="008E215B" w:rsidRPr="002C1796" w:rsidRDefault="008E215B" w:rsidP="008E215B">
      <w:pPr>
        <w:spacing w:after="200" w:line="360" w:lineRule="auto"/>
        <w:contextualSpacing/>
        <w:jc w:val="both"/>
        <w:rPr>
          <w:rFonts w:ascii="Arial" w:hAnsi="Arial" w:cs="Arial"/>
          <w:i/>
        </w:rPr>
      </w:pPr>
    </w:p>
    <w:p w:rsidR="008E215B" w:rsidRDefault="008E215B" w:rsidP="008E215B">
      <w:pPr>
        <w:tabs>
          <w:tab w:val="num" w:pos="2520"/>
        </w:tabs>
        <w:spacing w:before="120"/>
        <w:jc w:val="both"/>
        <w:rPr>
          <w:rFonts w:ascii="Arial" w:hAnsi="Arial" w:cs="Arial"/>
        </w:rPr>
      </w:pPr>
      <w:proofErr w:type="spellStart"/>
      <w:r>
        <w:rPr>
          <w:rFonts w:ascii="Arial" w:hAnsi="Arial" w:cs="Arial"/>
        </w:rPr>
        <w:t>Caride</w:t>
      </w:r>
      <w:proofErr w:type="spellEnd"/>
      <w:r>
        <w:rPr>
          <w:rFonts w:ascii="Arial" w:hAnsi="Arial" w:cs="Arial"/>
        </w:rPr>
        <w:t>, J. A</w:t>
      </w:r>
      <w:r w:rsidRPr="005A6EBA">
        <w:rPr>
          <w:rFonts w:ascii="Arial" w:hAnsi="Arial" w:cs="Arial"/>
        </w:rPr>
        <w:t xml:space="preserve">. y </w:t>
      </w:r>
      <w:proofErr w:type="spellStart"/>
      <w:r>
        <w:rPr>
          <w:rFonts w:ascii="Arial" w:hAnsi="Arial" w:cs="Arial"/>
        </w:rPr>
        <w:t>M</w:t>
      </w:r>
      <w:r w:rsidRPr="005A6EBA">
        <w:rPr>
          <w:rFonts w:ascii="Arial" w:hAnsi="Arial" w:cs="Arial"/>
        </w:rPr>
        <w:t>eira</w:t>
      </w:r>
      <w:proofErr w:type="spellEnd"/>
      <w:r w:rsidRPr="005A6EBA">
        <w:rPr>
          <w:rFonts w:ascii="Arial" w:hAnsi="Arial" w:cs="Arial"/>
        </w:rPr>
        <w:t xml:space="preserve">, </w:t>
      </w:r>
      <w:r>
        <w:rPr>
          <w:rFonts w:ascii="Arial" w:hAnsi="Arial" w:cs="Arial"/>
        </w:rPr>
        <w:t>P</w:t>
      </w:r>
      <w:r w:rsidRPr="005A6EBA">
        <w:rPr>
          <w:rFonts w:ascii="Arial" w:hAnsi="Arial" w:cs="Arial"/>
          <w:b/>
        </w:rPr>
        <w:t>.</w:t>
      </w:r>
      <w:r>
        <w:rPr>
          <w:rFonts w:ascii="Arial" w:hAnsi="Arial" w:cs="Arial"/>
        </w:rPr>
        <w:t xml:space="preserve"> (2001). </w:t>
      </w:r>
      <w:r w:rsidRPr="00535CBD">
        <w:rPr>
          <w:rFonts w:ascii="Arial" w:hAnsi="Arial" w:cs="Arial"/>
          <w:i/>
        </w:rPr>
        <w:t>Educación Ambiental y desarrollo humano</w:t>
      </w:r>
      <w:r>
        <w:rPr>
          <w:rFonts w:ascii="Arial" w:hAnsi="Arial" w:cs="Arial"/>
        </w:rPr>
        <w:t>. Barcelona: Ariel</w:t>
      </w:r>
    </w:p>
    <w:p w:rsidR="008E215B" w:rsidRDefault="008E215B" w:rsidP="008E215B">
      <w:pPr>
        <w:spacing w:line="360" w:lineRule="auto"/>
      </w:pPr>
    </w:p>
    <w:p w:rsidR="008E215B" w:rsidRDefault="008E215B" w:rsidP="008E215B">
      <w:pPr>
        <w:spacing w:after="200"/>
        <w:contextualSpacing/>
        <w:jc w:val="both"/>
        <w:rPr>
          <w:rFonts w:ascii="Arial" w:hAnsi="Arial" w:cs="Arial"/>
        </w:rPr>
      </w:pPr>
      <w:proofErr w:type="spellStart"/>
      <w:r w:rsidRPr="00161272">
        <w:rPr>
          <w:rFonts w:ascii="Arial" w:hAnsi="Arial" w:cs="Arial"/>
        </w:rPr>
        <w:t>Caride</w:t>
      </w:r>
      <w:proofErr w:type="spellEnd"/>
      <w:r w:rsidRPr="00161272">
        <w:rPr>
          <w:rFonts w:ascii="Arial" w:hAnsi="Arial" w:cs="Arial"/>
        </w:rPr>
        <w:t xml:space="preserve">, J. (2000). </w:t>
      </w:r>
      <w:r w:rsidRPr="00161272">
        <w:rPr>
          <w:rFonts w:ascii="Arial" w:hAnsi="Arial" w:cs="Arial"/>
          <w:i/>
        </w:rPr>
        <w:t xml:space="preserve">Educación Ambiental y Desarrollo Humano: nuevas perspectivas conceptuales y estratégicas. III Congreso Iberoamericano de Educación Ambiental. </w:t>
      </w:r>
      <w:r w:rsidRPr="00161272">
        <w:rPr>
          <w:rFonts w:ascii="Arial" w:hAnsi="Arial" w:cs="Arial"/>
        </w:rPr>
        <w:t>Caracas: MARNR – PNUMA.</w:t>
      </w:r>
    </w:p>
    <w:p w:rsidR="008E215B" w:rsidRDefault="008E215B" w:rsidP="008E215B">
      <w:pPr>
        <w:spacing w:after="200"/>
        <w:contextualSpacing/>
        <w:jc w:val="both"/>
        <w:rPr>
          <w:rFonts w:ascii="Arial" w:hAnsi="Arial" w:cs="Arial"/>
        </w:rPr>
      </w:pPr>
    </w:p>
    <w:p w:rsidR="008E215B" w:rsidRPr="00720CA6" w:rsidRDefault="008E215B" w:rsidP="008E215B">
      <w:pPr>
        <w:spacing w:after="200" w:line="276" w:lineRule="auto"/>
        <w:contextualSpacing/>
        <w:jc w:val="both"/>
        <w:rPr>
          <w:rFonts w:ascii="Arial" w:hAnsi="Arial" w:cs="Arial"/>
          <w:lang w:val="es-VE"/>
        </w:rPr>
      </w:pPr>
      <w:r w:rsidRPr="002D3FF6">
        <w:rPr>
          <w:rFonts w:ascii="Arial" w:hAnsi="Arial" w:cs="Arial"/>
          <w:bCs/>
        </w:rPr>
        <w:t>Carta de la Tierra</w:t>
      </w:r>
      <w:r w:rsidRPr="002D3FF6">
        <w:rPr>
          <w:rFonts w:ascii="Arial" w:hAnsi="Arial" w:cs="Arial"/>
        </w:rPr>
        <w:t xml:space="preserve">. (s.f.). </w:t>
      </w:r>
      <w:r w:rsidRPr="00720CA6">
        <w:rPr>
          <w:rFonts w:ascii="Arial" w:hAnsi="Arial" w:cs="Arial"/>
          <w:lang w:val="es-VE"/>
        </w:rPr>
        <w:t xml:space="preserve">[Disponible en http: </w:t>
      </w:r>
      <w:r w:rsidRPr="002D3FF6">
        <w:rPr>
          <w:rFonts w:ascii="Arial" w:hAnsi="Arial" w:cs="Arial"/>
        </w:rPr>
        <w:t>www2.medioambiente.gov.ar/acuerdos/carta_tierra/La_Carta_de_la_Tierra.htm</w:t>
      </w:r>
      <w:r w:rsidRPr="00720CA6">
        <w:rPr>
          <w:rFonts w:ascii="Arial" w:hAnsi="Arial" w:cs="Arial"/>
          <w:lang w:val="es-VE"/>
        </w:rPr>
        <w:t>] (Consulta:</w:t>
      </w:r>
      <w:r>
        <w:rPr>
          <w:rFonts w:ascii="Arial" w:hAnsi="Arial" w:cs="Arial"/>
          <w:lang w:val="es-VE"/>
        </w:rPr>
        <w:t xml:space="preserve"> Abril</w:t>
      </w:r>
      <w:r w:rsidRPr="00720CA6">
        <w:rPr>
          <w:rFonts w:ascii="Arial" w:hAnsi="Arial" w:cs="Arial"/>
          <w:lang w:val="es-VE"/>
        </w:rPr>
        <w:t xml:space="preserve"> </w:t>
      </w:r>
      <w:r>
        <w:rPr>
          <w:rFonts w:ascii="Arial" w:hAnsi="Arial" w:cs="Arial"/>
          <w:lang w:val="es-VE"/>
        </w:rPr>
        <w:t>10, 2010</w:t>
      </w:r>
      <w:r w:rsidRPr="00720CA6">
        <w:rPr>
          <w:rFonts w:ascii="Arial" w:hAnsi="Arial" w:cs="Arial"/>
          <w:lang w:val="es-VE"/>
        </w:rPr>
        <w:t>].</w:t>
      </w:r>
    </w:p>
    <w:p w:rsidR="008E215B" w:rsidRDefault="008E215B" w:rsidP="008E215B">
      <w:pPr>
        <w:pStyle w:val="Textoindependiente"/>
        <w:jc w:val="both"/>
        <w:rPr>
          <w:rFonts w:ascii="Arial" w:hAnsi="Arial" w:cs="Arial"/>
          <w:lang w:val="es-VE"/>
        </w:rPr>
      </w:pPr>
      <w:r>
        <w:rPr>
          <w:rFonts w:ascii="Arial" w:hAnsi="Arial" w:cs="Arial"/>
          <w:lang w:val="es-VE"/>
        </w:rPr>
        <w:t xml:space="preserve">Chacón, R., </w:t>
      </w:r>
      <w:proofErr w:type="spellStart"/>
      <w:r>
        <w:rPr>
          <w:rFonts w:ascii="Arial" w:hAnsi="Arial" w:cs="Arial"/>
          <w:lang w:val="es-VE"/>
        </w:rPr>
        <w:t>Montrbrun</w:t>
      </w:r>
      <w:proofErr w:type="spellEnd"/>
      <w:r>
        <w:rPr>
          <w:rFonts w:ascii="Arial" w:hAnsi="Arial" w:cs="Arial"/>
          <w:lang w:val="es-VE"/>
        </w:rPr>
        <w:t xml:space="preserve">, N. y </w:t>
      </w:r>
      <w:proofErr w:type="spellStart"/>
      <w:r>
        <w:rPr>
          <w:rFonts w:ascii="Arial" w:hAnsi="Arial" w:cs="Arial"/>
          <w:lang w:val="es-VE"/>
        </w:rPr>
        <w:t>Rastelli</w:t>
      </w:r>
      <w:proofErr w:type="spellEnd"/>
      <w:r>
        <w:rPr>
          <w:rFonts w:ascii="Arial" w:hAnsi="Arial" w:cs="Arial"/>
          <w:lang w:val="es-VE"/>
        </w:rPr>
        <w:t>, V. (2009). La Educación para la sostenibilidad: rol de las universidades. Revista Argos, Vol. 25, N° 50:50-74</w:t>
      </w:r>
    </w:p>
    <w:p w:rsidR="008E215B" w:rsidRDefault="008E215B" w:rsidP="008E215B">
      <w:pPr>
        <w:pStyle w:val="Textoindependiente"/>
        <w:jc w:val="both"/>
        <w:rPr>
          <w:rFonts w:ascii="Arial" w:hAnsi="Arial" w:cs="Arial"/>
          <w:lang w:val="es-VE"/>
        </w:rPr>
      </w:pPr>
    </w:p>
    <w:p w:rsidR="008E215B" w:rsidRDefault="008E215B" w:rsidP="008E215B">
      <w:pPr>
        <w:pStyle w:val="Textoindependiente"/>
        <w:jc w:val="both"/>
        <w:rPr>
          <w:rFonts w:ascii="Arial" w:hAnsi="Arial" w:cs="Arial"/>
          <w:lang w:val="es-VE"/>
        </w:rPr>
      </w:pPr>
      <w:proofErr w:type="spellStart"/>
      <w:r>
        <w:rPr>
          <w:rFonts w:ascii="Arial" w:hAnsi="Arial" w:cs="Arial"/>
          <w:lang w:val="es-VE"/>
        </w:rPr>
        <w:t>Claret</w:t>
      </w:r>
      <w:proofErr w:type="spellEnd"/>
      <w:r>
        <w:rPr>
          <w:rFonts w:ascii="Arial" w:hAnsi="Arial" w:cs="Arial"/>
          <w:lang w:val="es-VE"/>
        </w:rPr>
        <w:t xml:space="preserve">, A. (2009). </w:t>
      </w:r>
      <w:r w:rsidRPr="00E4034A">
        <w:rPr>
          <w:rFonts w:ascii="Arial" w:hAnsi="Arial" w:cs="Arial"/>
          <w:i/>
          <w:lang w:val="es-VE"/>
        </w:rPr>
        <w:t>Proyectos Comunitarios e Investigación Cualitativa</w:t>
      </w:r>
      <w:r>
        <w:rPr>
          <w:rFonts w:ascii="Arial" w:hAnsi="Arial" w:cs="Arial"/>
          <w:lang w:val="es-VE"/>
        </w:rPr>
        <w:t xml:space="preserve">. Caracas: Editorial texto, </w:t>
      </w:r>
      <w:proofErr w:type="spellStart"/>
      <w:r>
        <w:rPr>
          <w:rFonts w:ascii="Arial" w:hAnsi="Arial" w:cs="Arial"/>
          <w:lang w:val="es-VE"/>
        </w:rPr>
        <w:t>c.a.</w:t>
      </w:r>
      <w:proofErr w:type="spellEnd"/>
    </w:p>
    <w:p w:rsidR="008E215B" w:rsidRDefault="008E215B" w:rsidP="008E215B">
      <w:pPr>
        <w:pStyle w:val="Textoindependiente"/>
        <w:jc w:val="both"/>
        <w:rPr>
          <w:rFonts w:ascii="Arial" w:hAnsi="Arial" w:cs="Arial"/>
          <w:lang w:val="es-VE"/>
        </w:rPr>
      </w:pPr>
    </w:p>
    <w:p w:rsidR="008E215B" w:rsidRDefault="008E215B" w:rsidP="008E215B">
      <w:pPr>
        <w:pStyle w:val="Textoindependiente"/>
        <w:jc w:val="both"/>
        <w:rPr>
          <w:rFonts w:ascii="Arial" w:hAnsi="Arial" w:cs="Arial"/>
        </w:rPr>
      </w:pPr>
      <w:r w:rsidRPr="004E09BA">
        <w:rPr>
          <w:rFonts w:ascii="Arial" w:hAnsi="Arial" w:cs="Arial"/>
        </w:rPr>
        <w:t>Febres- Cordero M. et. al.</w:t>
      </w:r>
      <w:r w:rsidRPr="007D3333">
        <w:rPr>
          <w:rFonts w:ascii="Arial" w:hAnsi="Arial" w:cs="Arial"/>
        </w:rPr>
        <w:t xml:space="preserve"> (1996). </w:t>
      </w:r>
      <w:smartTag w:uri="urn:schemas-microsoft-com:office:smarttags" w:element="PersonName">
        <w:r w:rsidRPr="00F40A0F">
          <w:rPr>
            <w:rFonts w:ascii="Arial" w:hAnsi="Arial" w:cs="Arial"/>
            <w:i/>
          </w:rPr>
          <w:t>La Educación Ambiental</w:t>
        </w:r>
      </w:smartTag>
      <w:r w:rsidRPr="00F40A0F">
        <w:rPr>
          <w:rFonts w:ascii="Arial" w:hAnsi="Arial" w:cs="Arial"/>
          <w:i/>
        </w:rPr>
        <w:t xml:space="preserve"> Paradigma del III Milenio</w:t>
      </w:r>
      <w:r w:rsidRPr="007D3333">
        <w:rPr>
          <w:rFonts w:ascii="Arial" w:hAnsi="Arial" w:cs="Arial"/>
        </w:rPr>
        <w:t>. Serie Educación, Participación y Ambiente. Año 1. N° 3. Caracas. MARNR.</w:t>
      </w:r>
    </w:p>
    <w:p w:rsidR="008E215B" w:rsidRDefault="008E215B" w:rsidP="008E215B">
      <w:pPr>
        <w:pStyle w:val="Textoindependiente"/>
        <w:jc w:val="both"/>
        <w:rPr>
          <w:rFonts w:ascii="Arial" w:hAnsi="Arial" w:cs="Arial"/>
        </w:rPr>
      </w:pPr>
    </w:p>
    <w:p w:rsidR="008E215B" w:rsidRPr="00362F9D" w:rsidRDefault="008E215B" w:rsidP="008E215B">
      <w:pPr>
        <w:pStyle w:val="Textoindependiente"/>
        <w:jc w:val="both"/>
        <w:rPr>
          <w:rFonts w:ascii="Arial" w:hAnsi="Arial" w:cs="Arial"/>
          <w:lang w:val="en-US"/>
        </w:rPr>
      </w:pPr>
      <w:r>
        <w:rPr>
          <w:rFonts w:ascii="Arial" w:hAnsi="Arial" w:cs="Arial"/>
        </w:rPr>
        <w:t xml:space="preserve">Ferrero, R. (2004). </w:t>
      </w:r>
      <w:r w:rsidRPr="00C53F91">
        <w:rPr>
          <w:rFonts w:ascii="Arial" w:hAnsi="Arial" w:cs="Arial"/>
          <w:i/>
        </w:rPr>
        <w:t>Estrategias didácticas del aprendizaje cooperativo: el constructivismo social: una nueva forma de enseñar y aprender</w:t>
      </w:r>
      <w:r>
        <w:rPr>
          <w:rFonts w:ascii="Arial" w:hAnsi="Arial" w:cs="Arial"/>
        </w:rPr>
        <w:t xml:space="preserve">. </w:t>
      </w:r>
      <w:r w:rsidRPr="00362F9D">
        <w:rPr>
          <w:rFonts w:ascii="Arial" w:hAnsi="Arial" w:cs="Arial"/>
          <w:lang w:val="en-US"/>
        </w:rPr>
        <w:t xml:space="preserve">México: </w:t>
      </w:r>
      <w:proofErr w:type="spellStart"/>
      <w:r w:rsidRPr="00362F9D">
        <w:rPr>
          <w:rFonts w:ascii="Arial" w:hAnsi="Arial" w:cs="Arial"/>
          <w:lang w:val="en-US"/>
        </w:rPr>
        <w:t>Trillas</w:t>
      </w:r>
      <w:proofErr w:type="spellEnd"/>
      <w:r w:rsidRPr="00362F9D">
        <w:rPr>
          <w:rFonts w:ascii="Arial" w:hAnsi="Arial" w:cs="Arial"/>
          <w:lang w:val="en-US"/>
        </w:rPr>
        <w:t>.</w:t>
      </w:r>
    </w:p>
    <w:p w:rsidR="001D021D" w:rsidRPr="00362F9D" w:rsidRDefault="001D021D" w:rsidP="008E215B">
      <w:pPr>
        <w:pStyle w:val="Textoindependiente"/>
        <w:jc w:val="both"/>
        <w:rPr>
          <w:rFonts w:ascii="Arial" w:hAnsi="Arial" w:cs="Arial"/>
          <w:lang w:val="en-US"/>
        </w:rPr>
      </w:pPr>
    </w:p>
    <w:p w:rsidR="001D021D" w:rsidRPr="00A96475" w:rsidRDefault="001D021D" w:rsidP="008E215B">
      <w:pPr>
        <w:pStyle w:val="Textoindependiente"/>
        <w:jc w:val="both"/>
        <w:rPr>
          <w:rFonts w:ascii="Arial" w:hAnsi="Arial" w:cs="Arial"/>
          <w:lang w:val="en-US"/>
        </w:rPr>
      </w:pPr>
      <w:proofErr w:type="spellStart"/>
      <w:r w:rsidRPr="00A96475">
        <w:rPr>
          <w:rFonts w:ascii="Arial" w:hAnsi="Arial" w:cs="Arial"/>
          <w:lang w:val="en-US"/>
        </w:rPr>
        <w:t>Gadotti</w:t>
      </w:r>
      <w:proofErr w:type="spellEnd"/>
      <w:r w:rsidRPr="00A96475">
        <w:rPr>
          <w:rFonts w:ascii="Arial" w:hAnsi="Arial" w:cs="Arial"/>
          <w:lang w:val="en-US"/>
        </w:rPr>
        <w:t xml:space="preserve">, M. (2010). Reorienting Education Practices towards sustainability. Journal of Education for </w:t>
      </w:r>
      <w:proofErr w:type="spellStart"/>
      <w:r w:rsidRPr="00A96475">
        <w:rPr>
          <w:rFonts w:ascii="Arial" w:hAnsi="Arial" w:cs="Arial"/>
          <w:lang w:val="en-US"/>
        </w:rPr>
        <w:t>sutainable</w:t>
      </w:r>
      <w:proofErr w:type="spellEnd"/>
      <w:r w:rsidRPr="00A96475">
        <w:rPr>
          <w:rFonts w:ascii="Arial" w:hAnsi="Arial" w:cs="Arial"/>
          <w:lang w:val="en-US"/>
        </w:rPr>
        <w:t xml:space="preserve"> </w:t>
      </w:r>
      <w:proofErr w:type="spellStart"/>
      <w:r w:rsidRPr="00A96475">
        <w:rPr>
          <w:rFonts w:ascii="Arial" w:hAnsi="Arial" w:cs="Arial"/>
          <w:lang w:val="en-US"/>
        </w:rPr>
        <w:t>development.Vol</w:t>
      </w:r>
      <w:proofErr w:type="spellEnd"/>
      <w:r w:rsidRPr="00A96475">
        <w:rPr>
          <w:rFonts w:ascii="Arial" w:hAnsi="Arial" w:cs="Arial"/>
          <w:lang w:val="en-US"/>
        </w:rPr>
        <w:t>. 4 (2</w:t>
      </w:r>
      <w:r w:rsidR="002D027B" w:rsidRPr="00A96475">
        <w:rPr>
          <w:rFonts w:ascii="Arial" w:hAnsi="Arial" w:cs="Arial"/>
          <w:lang w:val="en-US"/>
        </w:rPr>
        <w:t>):</w:t>
      </w:r>
      <w:r w:rsidRPr="00A96475">
        <w:rPr>
          <w:rFonts w:ascii="Arial" w:hAnsi="Arial" w:cs="Arial"/>
          <w:lang w:val="en-US"/>
        </w:rPr>
        <w:t xml:space="preserve"> 203-211.</w:t>
      </w:r>
    </w:p>
    <w:p w:rsidR="001D021D" w:rsidRPr="00A96475" w:rsidRDefault="001D021D" w:rsidP="008E215B">
      <w:pPr>
        <w:pStyle w:val="Textoindependiente"/>
        <w:jc w:val="both"/>
        <w:rPr>
          <w:rFonts w:ascii="Arial" w:hAnsi="Arial" w:cs="Arial"/>
          <w:lang w:val="en-US"/>
        </w:rPr>
      </w:pPr>
    </w:p>
    <w:p w:rsidR="008E215B" w:rsidRDefault="008E215B" w:rsidP="008E215B">
      <w:pPr>
        <w:pStyle w:val="Textoindependiente"/>
        <w:jc w:val="both"/>
        <w:rPr>
          <w:rFonts w:ascii="Arial" w:hAnsi="Arial" w:cs="Arial"/>
        </w:rPr>
      </w:pPr>
      <w:r w:rsidRPr="00362F9D">
        <w:rPr>
          <w:rFonts w:ascii="Arial" w:hAnsi="Arial" w:cs="Arial"/>
          <w:lang w:val="es-VE"/>
        </w:rPr>
        <w:t xml:space="preserve">García, D. y </w:t>
      </w:r>
      <w:proofErr w:type="spellStart"/>
      <w:r w:rsidRPr="00362F9D">
        <w:rPr>
          <w:rFonts w:ascii="Arial" w:hAnsi="Arial" w:cs="Arial"/>
          <w:lang w:val="es-VE"/>
        </w:rPr>
        <w:t>Priotto</w:t>
      </w:r>
      <w:proofErr w:type="spellEnd"/>
      <w:r w:rsidRPr="00362F9D">
        <w:rPr>
          <w:rFonts w:ascii="Arial" w:hAnsi="Arial" w:cs="Arial"/>
          <w:lang w:val="es-VE"/>
        </w:rPr>
        <w:t xml:space="preserve">, G. (2009). </w:t>
      </w:r>
      <w:r w:rsidRPr="00125291">
        <w:rPr>
          <w:rFonts w:ascii="Arial" w:hAnsi="Arial" w:cs="Arial"/>
          <w:i/>
        </w:rPr>
        <w:t>Educación Ambiental. Aportes políticos y pedagógicos en la construcción del campo de la Educación Ambiental</w:t>
      </w:r>
      <w:r w:rsidRPr="00125291">
        <w:rPr>
          <w:rFonts w:ascii="Arial" w:hAnsi="Arial" w:cs="Arial"/>
        </w:rPr>
        <w:t>. Buenos Aires</w:t>
      </w:r>
      <w:r>
        <w:rPr>
          <w:rFonts w:ascii="Arial" w:hAnsi="Arial" w:cs="Arial"/>
        </w:rPr>
        <w:t>. Jefatura de gabinete de Ministros-Presidencia de la Nación-Desarrollo sustentable.</w:t>
      </w:r>
    </w:p>
    <w:p w:rsidR="008C7D7F" w:rsidRDefault="008C7D7F" w:rsidP="008E215B">
      <w:pPr>
        <w:pStyle w:val="Textoindependiente"/>
        <w:jc w:val="both"/>
        <w:rPr>
          <w:rFonts w:ascii="Arial" w:hAnsi="Arial" w:cs="Arial"/>
        </w:rPr>
      </w:pPr>
    </w:p>
    <w:p w:rsidR="008E215B" w:rsidRPr="00125291" w:rsidRDefault="008E215B" w:rsidP="008E215B">
      <w:pPr>
        <w:pStyle w:val="Textoindependiente"/>
        <w:jc w:val="both"/>
        <w:rPr>
          <w:rFonts w:ascii="Arial" w:hAnsi="Arial" w:cs="Arial"/>
          <w:lang w:val="es-VE"/>
        </w:rPr>
      </w:pPr>
      <w:r>
        <w:rPr>
          <w:rFonts w:ascii="Arial" w:hAnsi="Arial" w:cs="Arial"/>
        </w:rPr>
        <w:lastRenderedPageBreak/>
        <w:t xml:space="preserve">García, J. (2004). </w:t>
      </w:r>
      <w:r w:rsidRPr="005F3E38">
        <w:rPr>
          <w:rFonts w:ascii="Arial" w:hAnsi="Arial" w:cs="Arial"/>
          <w:i/>
        </w:rPr>
        <w:t>Políticas y programas de participación social</w:t>
      </w:r>
      <w:r>
        <w:rPr>
          <w:rFonts w:ascii="Arial" w:hAnsi="Arial" w:cs="Arial"/>
        </w:rPr>
        <w:t>. Madrid: Editorial Síntesis.</w:t>
      </w:r>
    </w:p>
    <w:p w:rsidR="008E215B" w:rsidRDefault="008E215B" w:rsidP="008E215B">
      <w:pPr>
        <w:spacing w:before="240"/>
        <w:jc w:val="both"/>
        <w:rPr>
          <w:rFonts w:ascii="Arial" w:hAnsi="Arial" w:cs="Arial"/>
        </w:rPr>
      </w:pPr>
      <w:r>
        <w:rPr>
          <w:rFonts w:ascii="Arial" w:hAnsi="Arial" w:cs="Arial"/>
        </w:rPr>
        <w:t>G</w:t>
      </w:r>
      <w:r w:rsidRPr="00136BCD">
        <w:rPr>
          <w:rFonts w:ascii="Arial" w:hAnsi="Arial" w:cs="Arial"/>
        </w:rPr>
        <w:t xml:space="preserve">arcía, </w:t>
      </w:r>
      <w:r>
        <w:rPr>
          <w:rFonts w:ascii="Arial" w:hAnsi="Arial" w:cs="Arial"/>
        </w:rPr>
        <w:t xml:space="preserve">J. y </w:t>
      </w:r>
      <w:proofErr w:type="spellStart"/>
      <w:r>
        <w:rPr>
          <w:rFonts w:ascii="Arial" w:hAnsi="Arial" w:cs="Arial"/>
        </w:rPr>
        <w:t>N</w:t>
      </w:r>
      <w:r w:rsidRPr="00136BCD">
        <w:rPr>
          <w:rFonts w:ascii="Arial" w:hAnsi="Arial" w:cs="Arial"/>
        </w:rPr>
        <w:t>ando</w:t>
      </w:r>
      <w:proofErr w:type="spellEnd"/>
      <w:r w:rsidRPr="00136BCD">
        <w:rPr>
          <w:rFonts w:ascii="Arial" w:hAnsi="Arial" w:cs="Arial"/>
        </w:rPr>
        <w:t xml:space="preserve">, </w:t>
      </w:r>
      <w:r>
        <w:rPr>
          <w:rFonts w:ascii="Arial" w:hAnsi="Arial" w:cs="Arial"/>
        </w:rPr>
        <w:t>J</w:t>
      </w:r>
      <w:r w:rsidRPr="00136BCD">
        <w:rPr>
          <w:rFonts w:ascii="Arial" w:hAnsi="Arial" w:cs="Arial"/>
        </w:rPr>
        <w:t>.</w:t>
      </w:r>
      <w:r w:rsidRPr="007D04D7">
        <w:rPr>
          <w:rFonts w:ascii="Arial" w:hAnsi="Arial" w:cs="Arial"/>
          <w:b/>
        </w:rPr>
        <w:t xml:space="preserve"> </w:t>
      </w:r>
      <w:r>
        <w:rPr>
          <w:rFonts w:ascii="Arial" w:hAnsi="Arial" w:cs="Arial"/>
        </w:rPr>
        <w:t xml:space="preserve">(2000). </w:t>
      </w:r>
      <w:r w:rsidRPr="00F40A0F">
        <w:rPr>
          <w:rFonts w:ascii="Arial" w:hAnsi="Arial" w:cs="Arial"/>
          <w:i/>
        </w:rPr>
        <w:t>Estrategias Didácticas en Educación Ambiental</w:t>
      </w:r>
      <w:r>
        <w:rPr>
          <w:rFonts w:ascii="Arial" w:hAnsi="Arial" w:cs="Arial"/>
        </w:rPr>
        <w:t xml:space="preserve">. Ediciones Aljibe. </w:t>
      </w:r>
    </w:p>
    <w:p w:rsidR="008E215B" w:rsidRDefault="008E215B" w:rsidP="008E215B">
      <w:pPr>
        <w:spacing w:before="240"/>
        <w:jc w:val="both"/>
        <w:rPr>
          <w:rFonts w:ascii="Arial" w:hAnsi="Arial" w:cs="Arial"/>
        </w:rPr>
      </w:pPr>
      <w:proofErr w:type="spellStart"/>
      <w:r>
        <w:rPr>
          <w:rFonts w:ascii="Arial" w:hAnsi="Arial" w:cs="Arial"/>
        </w:rPr>
        <w:t>Geilfus</w:t>
      </w:r>
      <w:proofErr w:type="spellEnd"/>
      <w:r>
        <w:rPr>
          <w:rFonts w:ascii="Arial" w:hAnsi="Arial" w:cs="Arial"/>
        </w:rPr>
        <w:t>, F. (1998). 80 Herramientas para el desarrollo participativo: diagnóstico, planificación, monitoreo y evaluación. IICA-GTZ. El Salvador.</w:t>
      </w:r>
    </w:p>
    <w:p w:rsidR="008E215B" w:rsidRDefault="008E215B" w:rsidP="008E215B">
      <w:pPr>
        <w:spacing w:before="240"/>
        <w:jc w:val="both"/>
        <w:rPr>
          <w:rFonts w:ascii="Arial" w:hAnsi="Arial" w:cs="Arial"/>
        </w:rPr>
      </w:pPr>
      <w:r>
        <w:rPr>
          <w:rFonts w:ascii="Arial" w:hAnsi="Arial" w:cs="Arial"/>
        </w:rPr>
        <w:t xml:space="preserve">Gil, D., Vilches, A., Toscano, </w:t>
      </w:r>
      <w:r w:rsidR="00871686">
        <w:rPr>
          <w:rFonts w:ascii="Arial" w:hAnsi="Arial" w:cs="Arial"/>
        </w:rPr>
        <w:t xml:space="preserve">J. y Macías, O. (2006). Década </w:t>
      </w:r>
      <w:r>
        <w:rPr>
          <w:rFonts w:ascii="Arial" w:hAnsi="Arial" w:cs="Arial"/>
        </w:rPr>
        <w:t>de la educación para un futuro sostenible (2005-2014). Un punto de inflexión necesario en la atención a la situación planetaria. Revista Iberoamericana de Educación, N0. 40: 125-178.</w:t>
      </w:r>
    </w:p>
    <w:p w:rsidR="008E215B" w:rsidRDefault="008E215B" w:rsidP="008E215B">
      <w:pPr>
        <w:spacing w:before="240"/>
        <w:jc w:val="both"/>
        <w:rPr>
          <w:rFonts w:ascii="Arial" w:hAnsi="Arial" w:cs="Arial"/>
        </w:rPr>
      </w:pPr>
      <w:r>
        <w:rPr>
          <w:rFonts w:ascii="Arial" w:hAnsi="Arial" w:cs="Arial"/>
        </w:rPr>
        <w:t>González, E. (2007). La educación frente al desafío ambiental global. Una visión latinoamericana. CREFAL, México.</w:t>
      </w:r>
    </w:p>
    <w:p w:rsidR="00362F9D" w:rsidRDefault="008E215B" w:rsidP="008E215B">
      <w:pPr>
        <w:spacing w:before="240"/>
        <w:jc w:val="both"/>
        <w:rPr>
          <w:rFonts w:ascii="Arial" w:hAnsi="Arial" w:cs="Arial"/>
        </w:rPr>
      </w:pPr>
      <w:r>
        <w:rPr>
          <w:rFonts w:ascii="Arial" w:hAnsi="Arial" w:cs="Arial"/>
        </w:rPr>
        <w:t xml:space="preserve">González, E., </w:t>
      </w:r>
      <w:proofErr w:type="spellStart"/>
      <w:r>
        <w:rPr>
          <w:rFonts w:ascii="Arial" w:hAnsi="Arial" w:cs="Arial"/>
        </w:rPr>
        <w:t>Foguelman</w:t>
      </w:r>
      <w:proofErr w:type="spellEnd"/>
      <w:r>
        <w:rPr>
          <w:rFonts w:ascii="Arial" w:hAnsi="Arial" w:cs="Arial"/>
        </w:rPr>
        <w:t xml:space="preserve">, D. y </w:t>
      </w:r>
      <w:proofErr w:type="spellStart"/>
      <w:r>
        <w:rPr>
          <w:rFonts w:ascii="Arial" w:hAnsi="Arial" w:cs="Arial"/>
        </w:rPr>
        <w:t>Zerboni</w:t>
      </w:r>
      <w:proofErr w:type="spellEnd"/>
      <w:r>
        <w:rPr>
          <w:rFonts w:ascii="Arial" w:hAnsi="Arial" w:cs="Arial"/>
        </w:rPr>
        <w:t xml:space="preserve">, A.M. (2011). </w:t>
      </w:r>
      <w:r w:rsidRPr="00F40A0F">
        <w:rPr>
          <w:rFonts w:ascii="Arial" w:hAnsi="Arial" w:cs="Arial"/>
          <w:i/>
        </w:rPr>
        <w:t>Los pedales de la bicicleta. La evaluación en la educación ambiental.</w:t>
      </w:r>
      <w:r>
        <w:rPr>
          <w:rFonts w:ascii="Arial" w:hAnsi="Arial" w:cs="Arial"/>
        </w:rPr>
        <w:t xml:space="preserve">  Buenos Aires: </w:t>
      </w:r>
      <w:proofErr w:type="spellStart"/>
      <w:r>
        <w:rPr>
          <w:rFonts w:ascii="Arial" w:hAnsi="Arial" w:cs="Arial"/>
        </w:rPr>
        <w:t>Kaicrom</w:t>
      </w:r>
      <w:proofErr w:type="spellEnd"/>
    </w:p>
    <w:p w:rsidR="008E215B" w:rsidRDefault="008E215B" w:rsidP="008E215B">
      <w:pPr>
        <w:spacing w:before="240"/>
        <w:jc w:val="both"/>
        <w:rPr>
          <w:rFonts w:ascii="Arial" w:hAnsi="Arial" w:cs="Arial"/>
        </w:rPr>
      </w:pPr>
    </w:p>
    <w:p w:rsidR="00362F9D" w:rsidRPr="00362F9D" w:rsidRDefault="00362F9D" w:rsidP="00362F9D">
      <w:pPr>
        <w:spacing w:line="276" w:lineRule="auto"/>
        <w:jc w:val="both"/>
        <w:rPr>
          <w:rFonts w:ascii="Arial" w:hAnsi="Arial" w:cs="Arial"/>
        </w:rPr>
      </w:pPr>
      <w:proofErr w:type="spellStart"/>
      <w:r w:rsidRPr="00362F9D">
        <w:rPr>
          <w:rFonts w:ascii="Arial" w:hAnsi="Arial" w:cs="Arial"/>
        </w:rPr>
        <w:t>Heros</w:t>
      </w:r>
      <w:proofErr w:type="spellEnd"/>
      <w:r w:rsidRPr="00362F9D">
        <w:rPr>
          <w:rFonts w:ascii="Arial" w:hAnsi="Arial" w:cs="Arial"/>
        </w:rPr>
        <w:t xml:space="preserve">  Hernández</w:t>
      </w:r>
      <w:r>
        <w:rPr>
          <w:rFonts w:ascii="Arial" w:hAnsi="Arial" w:cs="Arial"/>
        </w:rPr>
        <w:t xml:space="preserve">, F. </w:t>
      </w:r>
      <w:r w:rsidRPr="00362F9D">
        <w:rPr>
          <w:rFonts w:ascii="Arial" w:hAnsi="Arial" w:cs="Arial"/>
        </w:rPr>
        <w:t xml:space="preserve"> (2002)</w:t>
      </w:r>
      <w:r>
        <w:rPr>
          <w:rFonts w:ascii="Arial" w:hAnsi="Arial" w:cs="Arial"/>
        </w:rPr>
        <w:t xml:space="preserve">. </w:t>
      </w:r>
      <w:r w:rsidRPr="00362F9D">
        <w:rPr>
          <w:rFonts w:ascii="Arial" w:hAnsi="Arial" w:cs="Arial"/>
        </w:rPr>
        <w:t xml:space="preserve">Libro: </w:t>
      </w:r>
      <w:r>
        <w:rPr>
          <w:rFonts w:ascii="Arial" w:hAnsi="Arial" w:cs="Arial"/>
        </w:rPr>
        <w:t xml:space="preserve">Entretantos. </w:t>
      </w:r>
      <w:r w:rsidRPr="00362F9D">
        <w:rPr>
          <w:rFonts w:ascii="Arial" w:hAnsi="Arial" w:cs="Arial"/>
          <w:i/>
        </w:rPr>
        <w:t>Guía práctica para dinamizar procesos participativos sobre problemas ambientales y sostenibilidad</w:t>
      </w:r>
      <w:r w:rsidRPr="00362F9D">
        <w:rPr>
          <w:rFonts w:ascii="Arial" w:hAnsi="Arial" w:cs="Arial"/>
        </w:rPr>
        <w:t xml:space="preserve">. </w:t>
      </w:r>
      <w:r>
        <w:rPr>
          <w:rFonts w:ascii="Arial" w:hAnsi="Arial" w:cs="Arial"/>
        </w:rPr>
        <w:t xml:space="preserve">Ediciones </w:t>
      </w:r>
      <w:proofErr w:type="spellStart"/>
      <w:r>
        <w:rPr>
          <w:rFonts w:ascii="Arial" w:hAnsi="Arial" w:cs="Arial"/>
        </w:rPr>
        <w:t>GEA,scl</w:t>
      </w:r>
      <w:proofErr w:type="spellEnd"/>
      <w:r>
        <w:rPr>
          <w:rFonts w:ascii="Arial" w:hAnsi="Arial" w:cs="Arial"/>
        </w:rPr>
        <w:t>.</w:t>
      </w:r>
      <w:r w:rsidR="00BD1C02">
        <w:rPr>
          <w:rFonts w:ascii="Arial" w:hAnsi="Arial" w:cs="Arial"/>
        </w:rPr>
        <w:t xml:space="preserve">, </w:t>
      </w:r>
      <w:r w:rsidR="00BD1C02" w:rsidRPr="00BD1C02">
        <w:rPr>
          <w:rFonts w:ascii="Arial" w:hAnsi="Arial" w:cs="Arial"/>
        </w:rPr>
        <w:t>VALLADOLID</w:t>
      </w:r>
      <w:r w:rsidR="00BD1C02">
        <w:rPr>
          <w:rFonts w:ascii="Arial" w:hAnsi="Arial" w:cs="Arial"/>
        </w:rPr>
        <w:t>, 135 p.</w:t>
      </w:r>
    </w:p>
    <w:p w:rsidR="008E215B" w:rsidRDefault="008E215B" w:rsidP="00362F9D">
      <w:pPr>
        <w:spacing w:before="240"/>
        <w:jc w:val="both"/>
        <w:rPr>
          <w:rFonts w:ascii="Arial" w:hAnsi="Arial" w:cs="Arial"/>
        </w:rPr>
      </w:pPr>
      <w:r w:rsidRPr="00372675">
        <w:rPr>
          <w:rFonts w:ascii="Arial" w:hAnsi="Arial" w:cs="Arial"/>
          <w:bCs/>
        </w:rPr>
        <w:t>Guía para utilizar la Carta de la Tierra en la educación</w:t>
      </w:r>
      <w:r w:rsidRPr="00372675">
        <w:rPr>
          <w:rFonts w:ascii="Arial" w:hAnsi="Arial" w:cs="Arial"/>
        </w:rPr>
        <w:t>. Versión 1. 2 de abril del 2009. Elaborada por La Carta de la Tierra Internacional.</w:t>
      </w:r>
      <w:r w:rsidRPr="00372675">
        <w:rPr>
          <w:rFonts w:ascii="Arial" w:hAnsi="Arial" w:cs="Arial"/>
          <w:lang w:val="es-VE"/>
        </w:rPr>
        <w:t xml:space="preserve"> </w:t>
      </w:r>
      <w:r w:rsidRPr="00720CA6">
        <w:rPr>
          <w:rFonts w:ascii="Arial" w:hAnsi="Arial" w:cs="Arial"/>
          <w:lang w:val="es-VE"/>
        </w:rPr>
        <w:t xml:space="preserve">[Disponible en http:] </w:t>
      </w:r>
      <w:r w:rsidRPr="00372675">
        <w:rPr>
          <w:rFonts w:ascii="Arial" w:hAnsi="Arial" w:cs="Arial"/>
        </w:rPr>
        <w:t>www.ur.mx/LinkClick.aspx?fileticket=2yQEySbSqzE%3D&amp;tabid=4501&amp;mid=7610&amp;language=es-ES</w:t>
      </w:r>
      <w:r w:rsidRPr="00720CA6">
        <w:rPr>
          <w:rFonts w:ascii="Arial" w:hAnsi="Arial" w:cs="Arial"/>
          <w:lang w:val="es-VE"/>
        </w:rPr>
        <w:t xml:space="preserve"> (Consulta: </w:t>
      </w:r>
      <w:r>
        <w:rPr>
          <w:rFonts w:ascii="Arial" w:hAnsi="Arial" w:cs="Arial"/>
          <w:lang w:val="es-VE"/>
        </w:rPr>
        <w:t>Julio</w:t>
      </w:r>
      <w:r w:rsidRPr="00720CA6">
        <w:rPr>
          <w:rFonts w:ascii="Arial" w:hAnsi="Arial" w:cs="Arial"/>
          <w:lang w:val="es-VE"/>
        </w:rPr>
        <w:t xml:space="preserve"> 2</w:t>
      </w:r>
      <w:r>
        <w:rPr>
          <w:rFonts w:ascii="Arial" w:hAnsi="Arial" w:cs="Arial"/>
          <w:lang w:val="es-VE"/>
        </w:rPr>
        <w:t>, 2010</w:t>
      </w:r>
      <w:r w:rsidRPr="00720CA6">
        <w:rPr>
          <w:rFonts w:ascii="Arial" w:hAnsi="Arial" w:cs="Arial"/>
          <w:lang w:val="es-VE"/>
        </w:rPr>
        <w:t>].</w:t>
      </w:r>
      <w:r w:rsidRPr="00372675">
        <w:rPr>
          <w:rFonts w:ascii="Arial" w:hAnsi="Arial" w:cs="Arial"/>
        </w:rPr>
        <w:t xml:space="preserve"> </w:t>
      </w:r>
    </w:p>
    <w:p w:rsidR="001338C4" w:rsidRPr="001338C4" w:rsidRDefault="001338C4" w:rsidP="008E215B">
      <w:pPr>
        <w:spacing w:before="240"/>
        <w:jc w:val="both"/>
        <w:rPr>
          <w:rFonts w:ascii="Arial" w:hAnsi="Arial" w:cs="Arial"/>
          <w:bCs/>
        </w:rPr>
      </w:pPr>
      <w:r w:rsidRPr="009E50BA">
        <w:rPr>
          <w:rFonts w:ascii="Arial" w:hAnsi="Arial" w:cs="Arial"/>
          <w:bCs/>
          <w:lang w:val="pt-BR"/>
        </w:rPr>
        <w:t xml:space="preserve">Gutiérrez Bastida, J. M. (2013). De </w:t>
      </w:r>
      <w:proofErr w:type="spellStart"/>
      <w:r w:rsidRPr="009E50BA">
        <w:rPr>
          <w:rFonts w:ascii="Arial" w:hAnsi="Arial" w:cs="Arial"/>
          <w:bCs/>
          <w:lang w:val="pt-BR"/>
        </w:rPr>
        <w:t>rerum</w:t>
      </w:r>
      <w:proofErr w:type="spellEnd"/>
      <w:r w:rsidRPr="009E50BA">
        <w:rPr>
          <w:rFonts w:ascii="Arial" w:hAnsi="Arial" w:cs="Arial"/>
          <w:bCs/>
          <w:lang w:val="pt-BR"/>
        </w:rPr>
        <w:t xml:space="preserve"> natura. </w:t>
      </w:r>
      <w:r w:rsidRPr="001338C4">
        <w:rPr>
          <w:rFonts w:ascii="Arial" w:hAnsi="Arial" w:cs="Arial"/>
          <w:bCs/>
        </w:rPr>
        <w:t xml:space="preserve">Hitos para otra historia de la </w:t>
      </w:r>
      <w:r w:rsidRPr="001338C4">
        <w:rPr>
          <w:rFonts w:ascii="Arial" w:hAnsi="Arial" w:cs="Arial"/>
        </w:rPr>
        <w:t xml:space="preserve">educación ambiental. Sevilla: </w:t>
      </w:r>
      <w:proofErr w:type="spellStart"/>
      <w:r w:rsidRPr="001338C4">
        <w:rPr>
          <w:rFonts w:ascii="Arial" w:hAnsi="Arial" w:cs="Arial"/>
        </w:rPr>
        <w:t>Bubok</w:t>
      </w:r>
      <w:proofErr w:type="spellEnd"/>
      <w:r w:rsidRPr="001338C4">
        <w:rPr>
          <w:rFonts w:ascii="Arial" w:hAnsi="Arial" w:cs="Arial"/>
        </w:rPr>
        <w:t xml:space="preserve">. </w:t>
      </w:r>
      <w:r w:rsidRPr="001338C4">
        <w:rPr>
          <w:rFonts w:ascii="Arial" w:hAnsi="Arial" w:cs="Arial"/>
          <w:i/>
          <w:iCs/>
        </w:rPr>
        <w:t>http://www.magrama.gob.es/es/ceneam/recursos/pag-web/de-rerum-natura.aspx</w:t>
      </w:r>
    </w:p>
    <w:p w:rsidR="008E215B" w:rsidRDefault="008E215B" w:rsidP="008E215B">
      <w:pPr>
        <w:spacing w:after="200"/>
        <w:contextualSpacing/>
        <w:jc w:val="both"/>
        <w:rPr>
          <w:rFonts w:ascii="Arial" w:hAnsi="Arial" w:cs="Arial"/>
        </w:rPr>
      </w:pPr>
    </w:p>
    <w:p w:rsidR="008C7D7F" w:rsidRDefault="008C7D7F" w:rsidP="008C7D7F">
      <w:pPr>
        <w:autoSpaceDE w:val="0"/>
        <w:autoSpaceDN w:val="0"/>
        <w:adjustRightInd w:val="0"/>
        <w:jc w:val="both"/>
        <w:rPr>
          <w:rFonts w:ascii="Arial" w:hAnsi="Arial" w:cs="Arial"/>
        </w:rPr>
      </w:pPr>
      <w:r w:rsidRPr="008C7D7F">
        <w:rPr>
          <w:rFonts w:ascii="Arial" w:hAnsi="Arial" w:cs="Arial"/>
        </w:rPr>
        <w:t xml:space="preserve">Hernández Díaz, J. M. (coord.); Hernández Huerta, J. L. (ed.). (2014). </w:t>
      </w:r>
      <w:r>
        <w:rPr>
          <w:rFonts w:ascii="Arial" w:hAnsi="Arial" w:cs="Arial"/>
        </w:rPr>
        <w:t xml:space="preserve">Historia y Presente de la </w:t>
      </w:r>
      <w:r w:rsidRPr="008C7D7F">
        <w:rPr>
          <w:rFonts w:ascii="Arial" w:hAnsi="Arial" w:cs="Arial"/>
        </w:rPr>
        <w:t xml:space="preserve">Educación Ambiental. Ensayos con perfil iberoamericano. Salamanca: </w:t>
      </w:r>
      <w:proofErr w:type="spellStart"/>
      <w:r w:rsidRPr="008C7D7F">
        <w:rPr>
          <w:rFonts w:ascii="Arial" w:hAnsi="Arial" w:cs="Arial"/>
        </w:rPr>
        <w:t>FahrenHouse</w:t>
      </w:r>
      <w:proofErr w:type="spellEnd"/>
      <w:r w:rsidRPr="008C7D7F">
        <w:rPr>
          <w:rFonts w:ascii="Arial" w:hAnsi="Arial" w:cs="Arial"/>
        </w:rPr>
        <w:t>.</w:t>
      </w:r>
    </w:p>
    <w:p w:rsidR="008C7D7F" w:rsidRDefault="008C7D7F" w:rsidP="008E215B">
      <w:pPr>
        <w:spacing w:after="200"/>
        <w:contextualSpacing/>
        <w:jc w:val="both"/>
        <w:rPr>
          <w:rFonts w:ascii="Arial" w:hAnsi="Arial" w:cs="Arial"/>
        </w:rPr>
      </w:pPr>
    </w:p>
    <w:p w:rsidR="006C0E2C" w:rsidRDefault="006C0E2C" w:rsidP="008C7D7F">
      <w:pPr>
        <w:spacing w:after="200"/>
        <w:contextualSpacing/>
        <w:jc w:val="both"/>
        <w:rPr>
          <w:rFonts w:ascii="Arial" w:hAnsi="Arial" w:cs="Arial"/>
        </w:rPr>
      </w:pPr>
      <w:r>
        <w:rPr>
          <w:rFonts w:ascii="Arial" w:hAnsi="Arial" w:cs="Arial"/>
        </w:rPr>
        <w:t xml:space="preserve">López, M., Melero, J., Hernández, J. (2014). Educación Ambiental sin Barreras: Algunas reflexiones y experiencias de Educación Ambiental para todos. </w:t>
      </w:r>
    </w:p>
    <w:p w:rsidR="006C0E2C" w:rsidRDefault="006C0E2C" w:rsidP="008C7D7F">
      <w:pPr>
        <w:spacing w:after="200"/>
        <w:contextualSpacing/>
        <w:jc w:val="both"/>
        <w:rPr>
          <w:rFonts w:ascii="Arial" w:hAnsi="Arial" w:cs="Arial"/>
        </w:rPr>
      </w:pPr>
      <w:r>
        <w:rPr>
          <w:rFonts w:ascii="Arial" w:hAnsi="Arial" w:cs="Arial"/>
        </w:rPr>
        <w:t xml:space="preserve">Centro Nacional de Educación Ambiental </w:t>
      </w:r>
      <w:r w:rsidR="008C7D7F">
        <w:rPr>
          <w:rFonts w:ascii="Arial" w:hAnsi="Arial" w:cs="Arial"/>
        </w:rPr>
        <w:t>(</w:t>
      </w:r>
      <w:r>
        <w:rPr>
          <w:rFonts w:ascii="Arial" w:hAnsi="Arial" w:cs="Arial"/>
        </w:rPr>
        <w:t>CENEAM</w:t>
      </w:r>
      <w:r w:rsidR="008C7D7F">
        <w:rPr>
          <w:rFonts w:ascii="Arial" w:hAnsi="Arial" w:cs="Arial"/>
        </w:rPr>
        <w:t>).</w:t>
      </w:r>
    </w:p>
    <w:p w:rsidR="008C7D7F" w:rsidRDefault="008C7D7F" w:rsidP="008E215B">
      <w:pPr>
        <w:spacing w:after="200"/>
        <w:contextualSpacing/>
        <w:jc w:val="both"/>
        <w:rPr>
          <w:rFonts w:ascii="Arial" w:hAnsi="Arial" w:cs="Arial"/>
        </w:rPr>
      </w:pPr>
    </w:p>
    <w:p w:rsidR="008E215B" w:rsidRDefault="008E215B" w:rsidP="008E215B">
      <w:pPr>
        <w:spacing w:after="200"/>
        <w:contextualSpacing/>
        <w:jc w:val="both"/>
        <w:rPr>
          <w:rFonts w:ascii="Arial" w:hAnsi="Arial" w:cs="Arial"/>
        </w:rPr>
      </w:pPr>
      <w:r>
        <w:rPr>
          <w:rFonts w:ascii="Arial" w:hAnsi="Arial" w:cs="Arial"/>
        </w:rPr>
        <w:t>Manual de diagnóstico participativo comunitario (2008). Ministerio del Poder Popular para la Cultura.  Fundación Misión Cultura.</w:t>
      </w:r>
    </w:p>
    <w:p w:rsidR="008E215B" w:rsidRPr="0035038D" w:rsidRDefault="008E215B" w:rsidP="008E215B">
      <w:pPr>
        <w:spacing w:after="200" w:line="360" w:lineRule="auto"/>
        <w:contextualSpacing/>
        <w:jc w:val="both"/>
        <w:rPr>
          <w:rFonts w:ascii="Arial" w:hAnsi="Arial" w:cs="Arial"/>
        </w:rPr>
      </w:pPr>
      <w:r>
        <w:rPr>
          <w:rFonts w:ascii="Arial" w:hAnsi="Arial" w:cs="Arial"/>
        </w:rPr>
        <w:t xml:space="preserve"> </w:t>
      </w:r>
    </w:p>
    <w:p w:rsidR="008E215B" w:rsidRDefault="008E215B" w:rsidP="008E215B">
      <w:pPr>
        <w:spacing w:after="200"/>
        <w:contextualSpacing/>
        <w:jc w:val="both"/>
        <w:rPr>
          <w:rFonts w:ascii="Arial" w:hAnsi="Arial" w:cs="Arial"/>
        </w:rPr>
      </w:pPr>
      <w:r w:rsidRPr="00465B9C">
        <w:rPr>
          <w:rFonts w:ascii="Arial" w:hAnsi="Arial" w:cs="Arial"/>
        </w:rPr>
        <w:t xml:space="preserve">Novo, M. (1995). </w:t>
      </w:r>
      <w:r w:rsidRPr="00465B9C">
        <w:rPr>
          <w:rFonts w:ascii="Arial" w:hAnsi="Arial" w:cs="Arial"/>
          <w:i/>
        </w:rPr>
        <w:t>La Educación Ambiental. Bases éticas, conceptuales y metodológicas</w:t>
      </w:r>
      <w:r w:rsidRPr="00465B9C">
        <w:rPr>
          <w:rFonts w:ascii="Arial" w:hAnsi="Arial" w:cs="Arial"/>
        </w:rPr>
        <w:t xml:space="preserve">. Madrid: Editorial </w:t>
      </w:r>
      <w:proofErr w:type="spellStart"/>
      <w:r w:rsidRPr="00465B9C">
        <w:rPr>
          <w:rFonts w:ascii="Arial" w:hAnsi="Arial" w:cs="Arial"/>
        </w:rPr>
        <w:t>Universitas</w:t>
      </w:r>
      <w:proofErr w:type="spellEnd"/>
      <w:r w:rsidRPr="00465B9C">
        <w:rPr>
          <w:rFonts w:ascii="Arial" w:hAnsi="Arial" w:cs="Arial"/>
        </w:rPr>
        <w:t xml:space="preserve">. </w:t>
      </w:r>
    </w:p>
    <w:p w:rsidR="008E215B" w:rsidRPr="00B36E98" w:rsidRDefault="008E215B" w:rsidP="008E215B">
      <w:pPr>
        <w:spacing w:after="200" w:line="360" w:lineRule="auto"/>
        <w:contextualSpacing/>
        <w:jc w:val="both"/>
      </w:pPr>
    </w:p>
    <w:p w:rsidR="008E215B" w:rsidRDefault="008E215B" w:rsidP="008E215B">
      <w:pPr>
        <w:spacing w:after="200"/>
        <w:contextualSpacing/>
        <w:jc w:val="both"/>
        <w:rPr>
          <w:rFonts w:ascii="Arial" w:hAnsi="Arial" w:cs="Arial"/>
        </w:rPr>
      </w:pPr>
      <w:r w:rsidRPr="00465B9C">
        <w:rPr>
          <w:rFonts w:ascii="Arial" w:hAnsi="Arial" w:cs="Arial"/>
        </w:rPr>
        <w:lastRenderedPageBreak/>
        <w:t>Novo, M. (2006).</w:t>
      </w:r>
      <w:r w:rsidRPr="004D66FE">
        <w:t xml:space="preserve"> </w:t>
      </w:r>
      <w:r w:rsidRPr="00465B9C">
        <w:rPr>
          <w:rFonts w:ascii="Arial" w:hAnsi="Arial" w:cs="Arial"/>
          <w:i/>
        </w:rPr>
        <w:t>El desarrollo sostenible. Su dimensión ambiental y educativa</w:t>
      </w:r>
      <w:r w:rsidRPr="004D66FE">
        <w:t xml:space="preserve">. </w:t>
      </w:r>
      <w:r w:rsidRPr="00465B9C">
        <w:rPr>
          <w:rFonts w:ascii="Arial" w:hAnsi="Arial" w:cs="Arial"/>
        </w:rPr>
        <w:t>Madrid: Prentice Hall.</w:t>
      </w:r>
    </w:p>
    <w:p w:rsidR="002D027B" w:rsidRDefault="002D027B" w:rsidP="008E215B">
      <w:pPr>
        <w:spacing w:after="200"/>
        <w:contextualSpacing/>
        <w:jc w:val="both"/>
        <w:rPr>
          <w:rFonts w:ascii="Arial" w:hAnsi="Arial" w:cs="Arial"/>
        </w:rPr>
      </w:pPr>
    </w:p>
    <w:p w:rsidR="002D027B" w:rsidRPr="002D027B" w:rsidRDefault="002D027B" w:rsidP="008E215B">
      <w:pPr>
        <w:spacing w:after="200"/>
        <w:contextualSpacing/>
        <w:jc w:val="both"/>
        <w:rPr>
          <w:rFonts w:ascii="Arial" w:hAnsi="Arial" w:cs="Arial"/>
          <w:iCs/>
        </w:rPr>
      </w:pPr>
      <w:r w:rsidRPr="002D027B">
        <w:rPr>
          <w:rFonts w:ascii="Arial" w:hAnsi="Arial" w:cs="Arial"/>
          <w:iCs/>
        </w:rPr>
        <w:t xml:space="preserve">Novo, M (2012). </w:t>
      </w:r>
      <w:r w:rsidRPr="002D027B">
        <w:rPr>
          <w:rFonts w:ascii="Arial" w:hAnsi="Arial" w:cs="Arial"/>
          <w:i/>
          <w:iCs/>
        </w:rPr>
        <w:t xml:space="preserve">La Educación Ambiental. Bases éticas, conceptuales y metodológicas. </w:t>
      </w:r>
      <w:r w:rsidRPr="002D027B">
        <w:rPr>
          <w:rFonts w:ascii="Arial" w:hAnsi="Arial" w:cs="Arial"/>
          <w:iCs/>
        </w:rPr>
        <w:t xml:space="preserve">Editorial </w:t>
      </w:r>
      <w:proofErr w:type="spellStart"/>
      <w:r w:rsidRPr="002D027B">
        <w:rPr>
          <w:rFonts w:ascii="Arial" w:hAnsi="Arial" w:cs="Arial"/>
          <w:iCs/>
        </w:rPr>
        <w:t>Universita</w:t>
      </w:r>
      <w:proofErr w:type="spellEnd"/>
      <w:r w:rsidRPr="002D027B">
        <w:rPr>
          <w:rFonts w:ascii="Arial" w:hAnsi="Arial" w:cs="Arial"/>
          <w:iCs/>
        </w:rPr>
        <w:t>, S. A</w:t>
      </w:r>
    </w:p>
    <w:p w:rsidR="008E215B" w:rsidRDefault="008E215B" w:rsidP="008E215B">
      <w:pPr>
        <w:spacing w:after="200"/>
        <w:contextualSpacing/>
        <w:jc w:val="both"/>
        <w:rPr>
          <w:rFonts w:ascii="Arial" w:hAnsi="Arial" w:cs="Arial"/>
        </w:rPr>
      </w:pPr>
    </w:p>
    <w:p w:rsidR="008E215B" w:rsidRPr="00CC0CA6" w:rsidRDefault="008E215B" w:rsidP="008E215B">
      <w:pPr>
        <w:spacing w:after="200"/>
        <w:contextualSpacing/>
        <w:jc w:val="both"/>
        <w:rPr>
          <w:rFonts w:ascii="Arial" w:hAnsi="Arial" w:cs="Arial"/>
        </w:rPr>
      </w:pPr>
      <w:r w:rsidRPr="00CC0CA6">
        <w:rPr>
          <w:rFonts w:ascii="Arial" w:hAnsi="Arial" w:cs="Arial"/>
          <w:bCs/>
        </w:rPr>
        <w:t xml:space="preserve">OEA </w:t>
      </w:r>
      <w:r w:rsidRPr="00CC0CA6">
        <w:rPr>
          <w:rFonts w:ascii="Arial" w:hAnsi="Arial" w:cs="Arial"/>
        </w:rPr>
        <w:t xml:space="preserve">(2004). </w:t>
      </w:r>
      <w:r w:rsidRPr="00CC0CA6">
        <w:rPr>
          <w:rFonts w:ascii="Arial" w:hAnsi="Arial" w:cs="Arial"/>
          <w:i/>
          <w:iCs/>
        </w:rPr>
        <w:t>Década de Educación para el Desarrollo Sostenible, que Naciones Unidas promueve de 2005 a 2014.</w:t>
      </w:r>
      <w:r w:rsidRPr="00CC0CA6">
        <w:rPr>
          <w:rFonts w:ascii="Arial" w:hAnsi="Arial" w:cs="Arial"/>
          <w:lang w:val="es-VE"/>
        </w:rPr>
        <w:t xml:space="preserve"> [Disponible en</w:t>
      </w:r>
      <w:r w:rsidRPr="00CC0CA6">
        <w:rPr>
          <w:rFonts w:ascii="Arial" w:hAnsi="Arial" w:cs="Arial"/>
        </w:rPr>
        <w:t xml:space="preserve"> </w:t>
      </w:r>
      <w:r>
        <w:rPr>
          <w:rFonts w:ascii="Arial" w:hAnsi="Arial" w:cs="Arial"/>
        </w:rPr>
        <w:t>http://</w:t>
      </w:r>
      <w:r w:rsidRPr="00CC0CA6">
        <w:rPr>
          <w:rFonts w:ascii="Arial" w:hAnsi="Arial" w:cs="Arial"/>
        </w:rPr>
        <w:t>www.oei.es/decada/</w:t>
      </w:r>
      <w:r w:rsidRPr="00CC0CA6">
        <w:rPr>
          <w:rFonts w:ascii="Arial" w:hAnsi="Arial" w:cs="Arial"/>
          <w:lang w:val="es-VE"/>
        </w:rPr>
        <w:t xml:space="preserve">] (Consulta: </w:t>
      </w:r>
      <w:r>
        <w:rPr>
          <w:rFonts w:ascii="Arial" w:hAnsi="Arial" w:cs="Arial"/>
          <w:lang w:val="es-VE"/>
        </w:rPr>
        <w:t>Mayo</w:t>
      </w:r>
      <w:r w:rsidRPr="00CC0CA6">
        <w:rPr>
          <w:rFonts w:ascii="Arial" w:hAnsi="Arial" w:cs="Arial"/>
          <w:lang w:val="es-VE"/>
        </w:rPr>
        <w:t xml:space="preserve"> </w:t>
      </w:r>
      <w:r>
        <w:rPr>
          <w:rFonts w:ascii="Arial" w:hAnsi="Arial" w:cs="Arial"/>
          <w:lang w:val="es-VE"/>
        </w:rPr>
        <w:t>4, 2010</w:t>
      </w:r>
      <w:r w:rsidRPr="00CC0CA6">
        <w:rPr>
          <w:rFonts w:ascii="Arial" w:hAnsi="Arial" w:cs="Arial"/>
          <w:lang w:val="es-VE"/>
        </w:rPr>
        <w:t>].</w:t>
      </w:r>
    </w:p>
    <w:p w:rsidR="008E215B" w:rsidRDefault="008E215B" w:rsidP="008E215B">
      <w:pPr>
        <w:spacing w:after="200" w:line="360" w:lineRule="auto"/>
        <w:contextualSpacing/>
        <w:jc w:val="both"/>
        <w:rPr>
          <w:rFonts w:ascii="Arial" w:hAnsi="Arial" w:cs="Arial"/>
        </w:rPr>
      </w:pPr>
    </w:p>
    <w:p w:rsidR="008E215B" w:rsidRDefault="008E215B" w:rsidP="008E215B">
      <w:pPr>
        <w:spacing w:after="200"/>
        <w:contextualSpacing/>
        <w:jc w:val="both"/>
        <w:rPr>
          <w:rFonts w:ascii="Arial" w:hAnsi="Arial" w:cs="Arial"/>
        </w:rPr>
      </w:pPr>
      <w:r w:rsidRPr="0035038D">
        <w:rPr>
          <w:rFonts w:ascii="Arial" w:hAnsi="Arial" w:cs="Arial"/>
        </w:rPr>
        <w:t xml:space="preserve">Organización de las Naciones Unidas (1992). </w:t>
      </w:r>
      <w:r w:rsidRPr="0035038D">
        <w:rPr>
          <w:rFonts w:ascii="Arial" w:hAnsi="Arial" w:cs="Arial"/>
          <w:i/>
        </w:rPr>
        <w:t xml:space="preserve">Agenda 21. Conferencia de las Naciones Unidas sobre el Medio Ambiente y el Desarrollo. </w:t>
      </w:r>
      <w:r w:rsidRPr="0035038D">
        <w:rPr>
          <w:rFonts w:ascii="Arial" w:hAnsi="Arial" w:cs="Arial"/>
        </w:rPr>
        <w:t>Río de Janeiro: PNUD-UNESCO.</w:t>
      </w:r>
    </w:p>
    <w:p w:rsidR="008E215B" w:rsidRPr="00161272" w:rsidRDefault="008E215B" w:rsidP="008E215B">
      <w:pPr>
        <w:spacing w:after="200" w:line="360" w:lineRule="auto"/>
        <w:contextualSpacing/>
        <w:jc w:val="both"/>
        <w:rPr>
          <w:rFonts w:ascii="Arial" w:hAnsi="Arial" w:cs="Arial"/>
        </w:rPr>
      </w:pPr>
    </w:p>
    <w:p w:rsidR="008E215B" w:rsidRDefault="008E215B" w:rsidP="008E215B">
      <w:pPr>
        <w:spacing w:after="200"/>
        <w:contextualSpacing/>
        <w:jc w:val="both"/>
        <w:rPr>
          <w:rFonts w:ascii="Arial" w:hAnsi="Arial" w:cs="Arial"/>
        </w:rPr>
      </w:pPr>
      <w:r w:rsidRPr="00CC1633">
        <w:rPr>
          <w:rFonts w:ascii="Arial" w:hAnsi="Arial" w:cs="Arial"/>
        </w:rPr>
        <w:t xml:space="preserve">Pardo, A. (1998). </w:t>
      </w:r>
      <w:r w:rsidRPr="00CC1633">
        <w:rPr>
          <w:rFonts w:ascii="Arial" w:hAnsi="Arial" w:cs="Arial"/>
          <w:i/>
        </w:rPr>
        <w:t>La Educación Ambiental No Formal como Ampliación del Espacio Educativo</w:t>
      </w:r>
      <w:r w:rsidRPr="00CC1633">
        <w:rPr>
          <w:rFonts w:ascii="Arial" w:hAnsi="Arial" w:cs="Arial"/>
        </w:rPr>
        <w:t>. Año 2, N° 8. Caracas: MARNR.</w:t>
      </w:r>
    </w:p>
    <w:p w:rsidR="008E215B" w:rsidRDefault="008E215B" w:rsidP="008E215B">
      <w:pPr>
        <w:spacing w:after="200"/>
        <w:contextualSpacing/>
        <w:jc w:val="both"/>
        <w:rPr>
          <w:rFonts w:ascii="Arial" w:hAnsi="Arial" w:cs="Arial"/>
        </w:rPr>
      </w:pPr>
    </w:p>
    <w:p w:rsidR="008E215B" w:rsidRPr="00ED6D6E" w:rsidRDefault="008E215B" w:rsidP="008E215B">
      <w:pPr>
        <w:spacing w:after="200"/>
        <w:contextualSpacing/>
        <w:jc w:val="both"/>
        <w:rPr>
          <w:rFonts w:ascii="Arial" w:hAnsi="Arial" w:cs="Arial"/>
          <w:lang w:val="pt-BR"/>
        </w:rPr>
      </w:pPr>
      <w:r>
        <w:rPr>
          <w:rFonts w:ascii="Arial" w:hAnsi="Arial" w:cs="Arial"/>
        </w:rPr>
        <w:t xml:space="preserve">Pedraza N. (2003). Plan de acción para formadores ambientales. </w:t>
      </w:r>
      <w:r w:rsidRPr="00ED6D6E">
        <w:rPr>
          <w:rFonts w:ascii="Arial" w:hAnsi="Arial" w:cs="Arial"/>
          <w:lang w:val="pt-BR"/>
        </w:rPr>
        <w:t xml:space="preserve">Bogotá: Cooperativa Editorial </w:t>
      </w:r>
      <w:proofErr w:type="spellStart"/>
      <w:r w:rsidRPr="00ED6D6E">
        <w:rPr>
          <w:rFonts w:ascii="Arial" w:hAnsi="Arial" w:cs="Arial"/>
          <w:lang w:val="pt-BR"/>
        </w:rPr>
        <w:t>Magisterio</w:t>
      </w:r>
      <w:proofErr w:type="spellEnd"/>
      <w:r w:rsidRPr="00ED6D6E">
        <w:rPr>
          <w:rFonts w:ascii="Arial" w:hAnsi="Arial" w:cs="Arial"/>
          <w:lang w:val="pt-BR"/>
        </w:rPr>
        <w:t>.</w:t>
      </w:r>
    </w:p>
    <w:p w:rsidR="008E215B" w:rsidRPr="00ED6D6E" w:rsidRDefault="008E215B" w:rsidP="008E215B">
      <w:pPr>
        <w:spacing w:after="200" w:line="360" w:lineRule="auto"/>
        <w:contextualSpacing/>
        <w:jc w:val="both"/>
        <w:rPr>
          <w:rFonts w:ascii="Arial" w:hAnsi="Arial" w:cs="Arial"/>
          <w:lang w:val="pt-BR"/>
        </w:rPr>
      </w:pPr>
    </w:p>
    <w:p w:rsidR="008E215B" w:rsidRDefault="008E215B" w:rsidP="008E215B">
      <w:pPr>
        <w:spacing w:after="200"/>
        <w:contextualSpacing/>
        <w:jc w:val="both"/>
        <w:rPr>
          <w:rFonts w:ascii="Arial" w:hAnsi="Arial" w:cs="Arial"/>
        </w:rPr>
      </w:pPr>
      <w:r w:rsidRPr="00ED6D6E">
        <w:rPr>
          <w:rFonts w:ascii="Arial" w:hAnsi="Arial" w:cs="Arial"/>
          <w:lang w:val="pt-BR"/>
        </w:rPr>
        <w:t xml:space="preserve">Peleteiro, I. (2007). </w:t>
      </w:r>
      <w:r w:rsidRPr="00F40A0F">
        <w:rPr>
          <w:rFonts w:ascii="Arial" w:hAnsi="Arial" w:cs="Arial"/>
          <w:i/>
        </w:rPr>
        <w:t>La Pedagogía Social</w:t>
      </w:r>
      <w:r>
        <w:rPr>
          <w:rFonts w:ascii="Arial" w:hAnsi="Arial" w:cs="Arial"/>
        </w:rPr>
        <w:t>. Caracas. Universidad Pedagógica Experimental Libertador-Vicerrectorado de Investigación y Postgrado.</w:t>
      </w:r>
    </w:p>
    <w:p w:rsidR="008E215B" w:rsidRDefault="008E215B" w:rsidP="008E215B">
      <w:pPr>
        <w:spacing w:after="200"/>
        <w:contextualSpacing/>
        <w:jc w:val="both"/>
        <w:rPr>
          <w:rFonts w:ascii="Arial" w:hAnsi="Arial" w:cs="Arial"/>
        </w:rPr>
      </w:pPr>
    </w:p>
    <w:p w:rsidR="008E215B" w:rsidRPr="00720CA6" w:rsidRDefault="008E215B" w:rsidP="008E215B">
      <w:pPr>
        <w:spacing w:after="200" w:line="276" w:lineRule="auto"/>
        <w:contextualSpacing/>
        <w:jc w:val="both"/>
        <w:rPr>
          <w:rFonts w:ascii="Arial" w:hAnsi="Arial" w:cs="Arial"/>
          <w:lang w:val="es-VE"/>
        </w:rPr>
      </w:pPr>
      <w:r w:rsidRPr="00720CA6">
        <w:rPr>
          <w:rFonts w:ascii="Arial" w:hAnsi="Arial" w:cs="Arial"/>
        </w:rPr>
        <w:t>P</w:t>
      </w:r>
      <w:r>
        <w:rPr>
          <w:rFonts w:ascii="Arial" w:hAnsi="Arial" w:cs="Arial"/>
        </w:rPr>
        <w:t>rograma de las Naciones Unidas para el Desarrollo</w:t>
      </w:r>
      <w:r w:rsidRPr="00720CA6">
        <w:rPr>
          <w:rFonts w:ascii="Arial" w:hAnsi="Arial" w:cs="Arial"/>
        </w:rPr>
        <w:t xml:space="preserve"> (200</w:t>
      </w:r>
      <w:r>
        <w:rPr>
          <w:rFonts w:ascii="Arial" w:hAnsi="Arial" w:cs="Arial"/>
        </w:rPr>
        <w:t>0</w:t>
      </w:r>
      <w:r w:rsidRPr="00720CA6">
        <w:rPr>
          <w:rFonts w:ascii="Arial" w:hAnsi="Arial" w:cs="Arial"/>
        </w:rPr>
        <w:t>). Declaración del Milenio. Objetivos del Desarrollo del Milenio.</w:t>
      </w:r>
      <w:r w:rsidRPr="00720CA6">
        <w:rPr>
          <w:rFonts w:ascii="Arial" w:hAnsi="Arial" w:cs="Arial"/>
          <w:lang w:val="es-VE"/>
        </w:rPr>
        <w:t xml:space="preserve"> [Disponible en http: </w:t>
      </w:r>
      <w:r>
        <w:rPr>
          <w:rFonts w:ascii="Arial" w:hAnsi="Arial" w:cs="Arial"/>
          <w:lang w:val="es-VE"/>
        </w:rPr>
        <w:t>www.undp.org/spanish/mdg/basics.shtml</w:t>
      </w:r>
      <w:r w:rsidRPr="00720CA6">
        <w:rPr>
          <w:rFonts w:ascii="Arial" w:hAnsi="Arial" w:cs="Arial"/>
          <w:lang w:val="es-VE"/>
        </w:rPr>
        <w:t xml:space="preserve">] (Consulta: </w:t>
      </w:r>
      <w:r>
        <w:rPr>
          <w:rFonts w:ascii="Arial" w:hAnsi="Arial" w:cs="Arial"/>
          <w:lang w:val="es-VE"/>
        </w:rPr>
        <w:t>Febrero</w:t>
      </w:r>
      <w:r w:rsidRPr="00720CA6">
        <w:rPr>
          <w:rFonts w:ascii="Arial" w:hAnsi="Arial" w:cs="Arial"/>
          <w:lang w:val="es-VE"/>
        </w:rPr>
        <w:t xml:space="preserve"> 2</w:t>
      </w:r>
      <w:r>
        <w:rPr>
          <w:rFonts w:ascii="Arial" w:hAnsi="Arial" w:cs="Arial"/>
          <w:lang w:val="es-VE"/>
        </w:rPr>
        <w:t>7, 2009</w:t>
      </w:r>
      <w:r w:rsidRPr="00720CA6">
        <w:rPr>
          <w:rFonts w:ascii="Arial" w:hAnsi="Arial" w:cs="Arial"/>
          <w:lang w:val="es-VE"/>
        </w:rPr>
        <w:t>].</w:t>
      </w:r>
    </w:p>
    <w:p w:rsidR="008E215B" w:rsidRDefault="008E215B" w:rsidP="008E215B">
      <w:pPr>
        <w:pStyle w:val="Textoindependiente"/>
        <w:spacing w:line="360" w:lineRule="auto"/>
        <w:rPr>
          <w:rFonts w:ascii="Arial" w:hAnsi="Arial" w:cs="Arial"/>
          <w:lang w:val="es-VE"/>
        </w:rPr>
      </w:pPr>
      <w:r w:rsidRPr="00161272">
        <w:rPr>
          <w:rFonts w:ascii="Arial" w:hAnsi="Arial" w:cs="Arial"/>
          <w:lang w:val="es-VE"/>
        </w:rPr>
        <w:t xml:space="preserve">Petrus, A. (1997). </w:t>
      </w:r>
      <w:r w:rsidRPr="004A154B">
        <w:rPr>
          <w:rFonts w:ascii="Arial" w:hAnsi="Arial" w:cs="Arial"/>
          <w:i/>
          <w:lang w:val="es-VE"/>
        </w:rPr>
        <w:t>Pedagogía Social</w:t>
      </w:r>
      <w:r>
        <w:rPr>
          <w:rFonts w:ascii="Arial" w:hAnsi="Arial" w:cs="Arial"/>
          <w:lang w:val="es-VE"/>
        </w:rPr>
        <w:t>.  Barcelona: Ariel.</w:t>
      </w:r>
    </w:p>
    <w:p w:rsidR="008E215B" w:rsidRDefault="008E215B" w:rsidP="008E215B">
      <w:pPr>
        <w:spacing w:after="200"/>
        <w:contextualSpacing/>
        <w:jc w:val="both"/>
        <w:rPr>
          <w:rFonts w:ascii="Arial" w:hAnsi="Arial" w:cs="Arial"/>
        </w:rPr>
      </w:pPr>
      <w:r>
        <w:rPr>
          <w:rFonts w:ascii="Arial" w:hAnsi="Arial" w:cs="Arial"/>
        </w:rPr>
        <w:t xml:space="preserve">Reyes, A. (2006). </w:t>
      </w:r>
      <w:r w:rsidRPr="004A154B">
        <w:rPr>
          <w:rFonts w:ascii="Arial" w:hAnsi="Arial" w:cs="Arial"/>
          <w:i/>
        </w:rPr>
        <w:t>Sistematización de experiencias de desarrollo rural comunitario</w:t>
      </w:r>
      <w:r>
        <w:rPr>
          <w:rFonts w:ascii="Arial" w:hAnsi="Arial" w:cs="Arial"/>
        </w:rPr>
        <w:t>. Caracas. Fundación Empresas Polar.</w:t>
      </w:r>
    </w:p>
    <w:p w:rsidR="008E215B" w:rsidRDefault="008E215B" w:rsidP="008E215B">
      <w:pPr>
        <w:spacing w:after="200"/>
        <w:contextualSpacing/>
        <w:jc w:val="both"/>
        <w:rPr>
          <w:rFonts w:ascii="Arial" w:hAnsi="Arial" w:cs="Arial"/>
        </w:rPr>
      </w:pPr>
    </w:p>
    <w:p w:rsidR="008E215B" w:rsidRPr="00EC34C2" w:rsidRDefault="008E215B" w:rsidP="008E215B">
      <w:pPr>
        <w:spacing w:after="200"/>
        <w:contextualSpacing/>
        <w:jc w:val="both"/>
        <w:rPr>
          <w:rFonts w:ascii="Arial" w:hAnsi="Arial" w:cs="Arial"/>
        </w:rPr>
      </w:pPr>
      <w:r>
        <w:rPr>
          <w:rFonts w:ascii="Arial" w:hAnsi="Arial" w:cs="Arial"/>
        </w:rPr>
        <w:t xml:space="preserve">Segura, E. (s/f). Escenarios  educativos para el siglo XXI.    </w:t>
      </w:r>
      <w:r w:rsidRPr="00753DB5">
        <w:rPr>
          <w:rFonts w:ascii="Arial" w:hAnsi="Arial" w:cs="Arial"/>
          <w:lang w:val="es-VE"/>
        </w:rPr>
        <w:t>[Disponible en</w:t>
      </w:r>
      <w:r w:rsidRPr="00EC34C2">
        <w:rPr>
          <w:rFonts w:ascii="Arial" w:hAnsi="Arial" w:cs="Arial"/>
        </w:rPr>
        <w:t xml:space="preserve"> </w:t>
      </w:r>
      <w:hyperlink r:id="rId9" w:history="1">
        <w:r w:rsidRPr="00D602F1">
          <w:rPr>
            <w:rStyle w:val="Hipervnculo"/>
            <w:rFonts w:ascii="Arial" w:hAnsi="Arial" w:cs="Arial"/>
          </w:rPr>
          <w:t>http://servicio.bc.uc.edu.ve/educacion/revista/a3n21/face21-10.pdf</w:t>
        </w:r>
      </w:hyperlink>
      <w:r>
        <w:rPr>
          <w:rFonts w:ascii="Arial" w:hAnsi="Arial" w:cs="Arial"/>
          <w:lang w:val="es-VE"/>
        </w:rPr>
        <w:t xml:space="preserve">] </w:t>
      </w:r>
      <w:r w:rsidRPr="00963C4A">
        <w:rPr>
          <w:rFonts w:ascii="Arial" w:hAnsi="Arial" w:cs="Arial"/>
          <w:lang w:val="es-VE"/>
        </w:rPr>
        <w:t xml:space="preserve">(Consulta: </w:t>
      </w:r>
      <w:r>
        <w:rPr>
          <w:rFonts w:ascii="Arial" w:hAnsi="Arial" w:cs="Arial"/>
          <w:lang w:val="es-VE"/>
        </w:rPr>
        <w:t>Marzo 09, 2012</w:t>
      </w:r>
      <w:r w:rsidRPr="00963C4A">
        <w:rPr>
          <w:rFonts w:ascii="Arial" w:hAnsi="Arial" w:cs="Arial"/>
          <w:lang w:val="es-VE"/>
        </w:rPr>
        <w:t>].</w:t>
      </w:r>
    </w:p>
    <w:p w:rsidR="008E215B" w:rsidRDefault="008E215B" w:rsidP="008E215B">
      <w:pPr>
        <w:spacing w:after="200"/>
        <w:contextualSpacing/>
        <w:jc w:val="both"/>
        <w:rPr>
          <w:rFonts w:ascii="Arial" w:hAnsi="Arial" w:cs="Arial"/>
        </w:rPr>
      </w:pPr>
    </w:p>
    <w:p w:rsidR="008E215B" w:rsidRPr="00ED32EC" w:rsidRDefault="008E215B" w:rsidP="008E215B">
      <w:pPr>
        <w:spacing w:after="200" w:line="360" w:lineRule="auto"/>
        <w:contextualSpacing/>
        <w:jc w:val="both"/>
        <w:rPr>
          <w:rFonts w:ascii="Arial" w:hAnsi="Arial" w:cs="Arial"/>
          <w:lang w:val="en-US"/>
        </w:rPr>
      </w:pPr>
      <w:r w:rsidRPr="00B36E98">
        <w:rPr>
          <w:rFonts w:ascii="Arial" w:hAnsi="Arial" w:cs="Arial"/>
        </w:rPr>
        <w:t xml:space="preserve">Sureda, J. y Colom A. (1989). </w:t>
      </w:r>
      <w:proofErr w:type="spellStart"/>
      <w:r w:rsidRPr="00ED32EC">
        <w:rPr>
          <w:rFonts w:ascii="Arial" w:hAnsi="Arial" w:cs="Arial"/>
          <w:i/>
          <w:lang w:val="en-US"/>
        </w:rPr>
        <w:t>Pedagogía</w:t>
      </w:r>
      <w:proofErr w:type="spellEnd"/>
      <w:r w:rsidRPr="00ED32EC">
        <w:rPr>
          <w:rFonts w:ascii="Arial" w:hAnsi="Arial" w:cs="Arial"/>
          <w:i/>
          <w:lang w:val="en-US"/>
        </w:rPr>
        <w:t xml:space="preserve"> </w:t>
      </w:r>
      <w:proofErr w:type="spellStart"/>
      <w:r w:rsidRPr="00ED32EC">
        <w:rPr>
          <w:rFonts w:ascii="Arial" w:hAnsi="Arial" w:cs="Arial"/>
          <w:i/>
          <w:lang w:val="en-US"/>
        </w:rPr>
        <w:t>ambiental</w:t>
      </w:r>
      <w:proofErr w:type="spellEnd"/>
      <w:r w:rsidRPr="00ED32EC">
        <w:rPr>
          <w:rFonts w:ascii="Arial" w:hAnsi="Arial" w:cs="Arial"/>
          <w:i/>
          <w:lang w:val="en-US"/>
        </w:rPr>
        <w:t>.</w:t>
      </w:r>
      <w:r w:rsidRPr="00ED32EC">
        <w:rPr>
          <w:rFonts w:ascii="Arial" w:hAnsi="Arial" w:cs="Arial"/>
          <w:lang w:val="en-US"/>
        </w:rPr>
        <w:t xml:space="preserve"> Barcelona: CEAC.</w:t>
      </w:r>
    </w:p>
    <w:p w:rsidR="008E215B" w:rsidRPr="00ED32EC" w:rsidRDefault="008E215B" w:rsidP="008E215B">
      <w:pPr>
        <w:spacing w:after="200"/>
        <w:contextualSpacing/>
        <w:jc w:val="both"/>
        <w:rPr>
          <w:rFonts w:ascii="Arial" w:hAnsi="Arial" w:cs="Arial"/>
          <w:lang w:val="en-US"/>
        </w:rPr>
      </w:pPr>
    </w:p>
    <w:p w:rsidR="008E215B" w:rsidRPr="00E32409" w:rsidRDefault="008E215B" w:rsidP="008E215B">
      <w:pPr>
        <w:spacing w:after="200"/>
        <w:contextualSpacing/>
        <w:jc w:val="both"/>
        <w:rPr>
          <w:rFonts w:ascii="Arial" w:hAnsi="Arial" w:cs="Arial"/>
          <w:lang w:val="en-US"/>
        </w:rPr>
      </w:pPr>
      <w:proofErr w:type="spellStart"/>
      <w:r w:rsidRPr="00ED32EC">
        <w:rPr>
          <w:rFonts w:ascii="Arial" w:hAnsi="Arial" w:cs="Arial"/>
          <w:lang w:val="en-US"/>
        </w:rPr>
        <w:t>Tilbury</w:t>
      </w:r>
      <w:proofErr w:type="spellEnd"/>
      <w:r w:rsidRPr="00ED32EC">
        <w:rPr>
          <w:rFonts w:ascii="Arial" w:hAnsi="Arial" w:cs="Arial"/>
          <w:lang w:val="en-US"/>
        </w:rPr>
        <w:t xml:space="preserve">, D., Stevenson, R.B., </w:t>
      </w:r>
      <w:proofErr w:type="spellStart"/>
      <w:r w:rsidRPr="00ED32EC">
        <w:rPr>
          <w:rFonts w:ascii="Arial" w:hAnsi="Arial" w:cs="Arial"/>
          <w:lang w:val="en-US"/>
        </w:rPr>
        <w:t>Fien</w:t>
      </w:r>
      <w:proofErr w:type="spellEnd"/>
      <w:r w:rsidRPr="00ED32EC">
        <w:rPr>
          <w:rFonts w:ascii="Arial" w:hAnsi="Arial" w:cs="Arial"/>
          <w:lang w:val="en-US"/>
        </w:rPr>
        <w:t xml:space="preserve">, J., </w:t>
      </w:r>
      <w:proofErr w:type="spellStart"/>
      <w:r w:rsidRPr="00ED32EC">
        <w:rPr>
          <w:rFonts w:ascii="Arial" w:hAnsi="Arial" w:cs="Arial"/>
          <w:lang w:val="en-US"/>
        </w:rPr>
        <w:t>Schreuder</w:t>
      </w:r>
      <w:proofErr w:type="spellEnd"/>
      <w:r w:rsidRPr="00ED32EC">
        <w:rPr>
          <w:rFonts w:ascii="Arial" w:hAnsi="Arial" w:cs="Arial"/>
          <w:lang w:val="en-US"/>
        </w:rPr>
        <w:t>, D. (</w:t>
      </w:r>
      <w:proofErr w:type="spellStart"/>
      <w:r w:rsidRPr="00ED32EC">
        <w:rPr>
          <w:rFonts w:ascii="Arial" w:hAnsi="Arial" w:cs="Arial"/>
          <w:lang w:val="en-US"/>
        </w:rPr>
        <w:t>eds</w:t>
      </w:r>
      <w:proofErr w:type="spellEnd"/>
      <w:r w:rsidRPr="00ED32EC">
        <w:rPr>
          <w:rFonts w:ascii="Arial" w:hAnsi="Arial" w:cs="Arial"/>
          <w:lang w:val="en-US"/>
        </w:rPr>
        <w:t xml:space="preserve">) (2002). </w:t>
      </w:r>
      <w:r>
        <w:rPr>
          <w:rFonts w:ascii="Arial" w:hAnsi="Arial" w:cs="Arial"/>
          <w:lang w:val="en-US"/>
        </w:rPr>
        <w:t xml:space="preserve">Education and Sustainability: </w:t>
      </w:r>
      <w:proofErr w:type="spellStart"/>
      <w:r>
        <w:rPr>
          <w:rFonts w:ascii="Arial" w:hAnsi="Arial" w:cs="Arial"/>
          <w:lang w:val="en-US"/>
        </w:rPr>
        <w:t>Responsing</w:t>
      </w:r>
      <w:proofErr w:type="spellEnd"/>
      <w:r>
        <w:rPr>
          <w:rFonts w:ascii="Arial" w:hAnsi="Arial" w:cs="Arial"/>
          <w:lang w:val="en-US"/>
        </w:rPr>
        <w:t xml:space="preserve"> to the Global Challenge. Commission on Education and Communication, UICN, Gland, </w:t>
      </w:r>
      <w:proofErr w:type="spellStart"/>
      <w:r>
        <w:rPr>
          <w:rFonts w:ascii="Arial" w:hAnsi="Arial" w:cs="Arial"/>
          <w:lang w:val="en-US"/>
        </w:rPr>
        <w:t>Switzerlans</w:t>
      </w:r>
      <w:proofErr w:type="spellEnd"/>
      <w:r>
        <w:rPr>
          <w:rFonts w:ascii="Arial" w:hAnsi="Arial" w:cs="Arial"/>
          <w:lang w:val="en-US"/>
        </w:rPr>
        <w:t xml:space="preserve"> and Cambridge, UK</w:t>
      </w:r>
    </w:p>
    <w:p w:rsidR="008E215B" w:rsidRDefault="002C7ADA" w:rsidP="008E215B">
      <w:pPr>
        <w:pStyle w:val="Textoindependiente"/>
        <w:rPr>
          <w:rFonts w:ascii="Arial" w:hAnsi="Arial" w:cs="Arial"/>
          <w:lang w:val="es-VE"/>
        </w:rPr>
      </w:pPr>
      <w:proofErr w:type="spellStart"/>
      <w:r>
        <w:rPr>
          <w:rFonts w:ascii="Arial" w:hAnsi="Arial" w:cs="Arial"/>
          <w:lang w:val="es-VE"/>
        </w:rPr>
        <w:t>Tré</w:t>
      </w:r>
      <w:r w:rsidR="008E215B" w:rsidRPr="0042729F">
        <w:rPr>
          <w:rFonts w:ascii="Arial" w:hAnsi="Arial" w:cs="Arial"/>
          <w:lang w:val="es-VE"/>
        </w:rPr>
        <w:t>llez</w:t>
      </w:r>
      <w:proofErr w:type="spellEnd"/>
      <w:r w:rsidR="008E215B" w:rsidRPr="0042729F">
        <w:rPr>
          <w:rFonts w:ascii="Arial" w:hAnsi="Arial" w:cs="Arial"/>
          <w:lang w:val="es-VE"/>
        </w:rPr>
        <w:t xml:space="preserve">, E. y </w:t>
      </w:r>
      <w:proofErr w:type="spellStart"/>
      <w:r w:rsidR="008E215B" w:rsidRPr="0042729F">
        <w:rPr>
          <w:rFonts w:ascii="Arial" w:hAnsi="Arial" w:cs="Arial"/>
          <w:lang w:val="es-VE"/>
        </w:rPr>
        <w:t>Wilches</w:t>
      </w:r>
      <w:proofErr w:type="spellEnd"/>
      <w:r w:rsidR="008E215B" w:rsidRPr="0042729F">
        <w:rPr>
          <w:rFonts w:ascii="Arial" w:hAnsi="Arial" w:cs="Arial"/>
          <w:lang w:val="es-VE"/>
        </w:rPr>
        <w:t>, G. (1999).</w:t>
      </w:r>
      <w:r w:rsidR="008E215B" w:rsidRPr="004D66FE">
        <w:t xml:space="preserve"> </w:t>
      </w:r>
      <w:r w:rsidR="008E215B" w:rsidRPr="0042729F">
        <w:rPr>
          <w:rFonts w:ascii="Arial" w:hAnsi="Arial" w:cs="Arial"/>
          <w:i/>
          <w:lang w:val="es-VE"/>
        </w:rPr>
        <w:t>Educación para un futuro sostenible en América Latina y el Caribe.</w:t>
      </w:r>
      <w:r w:rsidR="008E215B" w:rsidRPr="004D66FE">
        <w:t xml:space="preserve"> </w:t>
      </w:r>
      <w:r w:rsidR="008E215B" w:rsidRPr="00465B9C">
        <w:rPr>
          <w:rFonts w:ascii="Arial" w:hAnsi="Arial" w:cs="Arial"/>
          <w:lang w:val="es-VE"/>
        </w:rPr>
        <w:t>Washington D.C.: O.E.A.</w:t>
      </w:r>
    </w:p>
    <w:p w:rsidR="00005EAB" w:rsidRDefault="00005EAB" w:rsidP="008E215B">
      <w:pPr>
        <w:pStyle w:val="Textoindependiente"/>
        <w:rPr>
          <w:rFonts w:ascii="Arial" w:hAnsi="Arial" w:cs="Arial"/>
          <w:lang w:val="es-VE"/>
        </w:rPr>
      </w:pPr>
    </w:p>
    <w:p w:rsidR="00005EAB" w:rsidRPr="002C7ADA" w:rsidRDefault="002C7ADA" w:rsidP="002C7ADA">
      <w:pPr>
        <w:pStyle w:val="Default"/>
        <w:rPr>
          <w:rFonts w:ascii="Verdana" w:hAnsi="Verdana" w:cs="Verdana"/>
        </w:rPr>
      </w:pPr>
      <w:proofErr w:type="spellStart"/>
      <w:r>
        <w:t>Tré</w:t>
      </w:r>
      <w:r w:rsidR="00005EAB">
        <w:t>llez</w:t>
      </w:r>
      <w:proofErr w:type="spellEnd"/>
      <w:r w:rsidR="00005EAB">
        <w:t>, E. (2015). Los malabares de la Educación Ambiental</w:t>
      </w:r>
      <w:r>
        <w:t xml:space="preserve">: de la </w:t>
      </w:r>
      <w:proofErr w:type="spellStart"/>
      <w:r>
        <w:t>ucrónica</w:t>
      </w:r>
      <w:proofErr w:type="spellEnd"/>
      <w:r>
        <w:t xml:space="preserve"> a las muevas utopías. Revista </w:t>
      </w:r>
      <w:r w:rsidRPr="002C7ADA">
        <w:t>Transatlántica de Educación no. 9</w:t>
      </w:r>
    </w:p>
    <w:p w:rsidR="005940C4" w:rsidRDefault="005940C4" w:rsidP="008E215B">
      <w:pPr>
        <w:pStyle w:val="Textoindependiente"/>
        <w:rPr>
          <w:rFonts w:ascii="Arial" w:hAnsi="Arial" w:cs="Arial"/>
          <w:lang w:val="es-VE"/>
        </w:rPr>
      </w:pPr>
    </w:p>
    <w:p w:rsidR="008E215B" w:rsidRDefault="008E215B" w:rsidP="008E215B">
      <w:pPr>
        <w:pStyle w:val="Textoindependiente"/>
        <w:rPr>
          <w:rFonts w:ascii="Arial" w:hAnsi="Arial" w:cs="Arial"/>
          <w:lang w:val="es-VE"/>
        </w:rPr>
      </w:pPr>
      <w:r>
        <w:rPr>
          <w:rFonts w:ascii="Arial" w:hAnsi="Arial" w:cs="Arial"/>
          <w:lang w:val="es-VE"/>
        </w:rPr>
        <w:t xml:space="preserve">UNESCO. </w:t>
      </w:r>
      <w:r w:rsidRPr="00DD1C80">
        <w:rPr>
          <w:rFonts w:ascii="Arial" w:hAnsi="Arial" w:cs="Arial"/>
          <w:i/>
          <w:lang w:val="es-VE"/>
        </w:rPr>
        <w:t>La Educación encierra un tesoro</w:t>
      </w:r>
      <w:r w:rsidRPr="00963C4A">
        <w:t xml:space="preserve"> </w:t>
      </w:r>
      <w:r w:rsidRPr="00753DB5">
        <w:rPr>
          <w:rFonts w:ascii="Arial" w:hAnsi="Arial" w:cs="Arial"/>
          <w:lang w:val="es-VE"/>
        </w:rPr>
        <w:t xml:space="preserve">[Disponible en </w:t>
      </w:r>
      <w:r w:rsidRPr="00963C4A">
        <w:rPr>
          <w:rFonts w:ascii="Arial" w:hAnsi="Arial" w:cs="Arial"/>
          <w:lang w:val="es-VE"/>
        </w:rPr>
        <w:t xml:space="preserve">http://unesdoc.unesco.org/images/0010/001095/109590so.pdf] </w:t>
      </w:r>
      <w:r>
        <w:rPr>
          <w:rFonts w:ascii="Arial" w:hAnsi="Arial" w:cs="Arial"/>
          <w:lang w:val="es-VE"/>
        </w:rPr>
        <w:t xml:space="preserve"> </w:t>
      </w:r>
      <w:r w:rsidRPr="00963C4A">
        <w:rPr>
          <w:rFonts w:ascii="Arial" w:hAnsi="Arial" w:cs="Arial"/>
          <w:lang w:val="es-VE"/>
        </w:rPr>
        <w:t xml:space="preserve">(Consulta: </w:t>
      </w:r>
      <w:r>
        <w:rPr>
          <w:rFonts w:ascii="Arial" w:hAnsi="Arial" w:cs="Arial"/>
          <w:lang w:val="es-VE"/>
        </w:rPr>
        <w:t>Marzo 09, 2012</w:t>
      </w:r>
      <w:r w:rsidRPr="00963C4A">
        <w:rPr>
          <w:rFonts w:ascii="Arial" w:hAnsi="Arial" w:cs="Arial"/>
          <w:lang w:val="es-VE"/>
        </w:rPr>
        <w:t>].</w:t>
      </w:r>
    </w:p>
    <w:p w:rsidR="005940C4" w:rsidRPr="005940C4" w:rsidRDefault="005940C4" w:rsidP="008E215B">
      <w:pPr>
        <w:pStyle w:val="Textoindependiente"/>
        <w:rPr>
          <w:rFonts w:ascii="Arial" w:hAnsi="Arial" w:cs="Arial"/>
          <w:lang w:val="es-VE"/>
        </w:rPr>
      </w:pPr>
    </w:p>
    <w:p w:rsidR="008E215B" w:rsidRPr="00963C4A" w:rsidRDefault="008E215B" w:rsidP="008E215B">
      <w:pPr>
        <w:pStyle w:val="Textoindependiente"/>
        <w:rPr>
          <w:rFonts w:ascii="Arial" w:hAnsi="Arial" w:cs="Arial"/>
          <w:lang w:val="es-VE"/>
        </w:rPr>
      </w:pPr>
      <w:r w:rsidRPr="00083B0B">
        <w:rPr>
          <w:rFonts w:ascii="Arial" w:hAnsi="Arial" w:cs="Arial"/>
          <w:bCs/>
        </w:rPr>
        <w:t>UNESCO.</w:t>
      </w:r>
      <w:r w:rsidRPr="00083B0B">
        <w:rPr>
          <w:rFonts w:ascii="Arial" w:hAnsi="Arial" w:cs="Arial"/>
          <w:b/>
          <w:bCs/>
        </w:rPr>
        <w:t xml:space="preserve"> </w:t>
      </w:r>
      <w:r w:rsidRPr="00083B0B">
        <w:rPr>
          <w:rFonts w:ascii="Arial" w:hAnsi="Arial" w:cs="Arial"/>
          <w:i/>
          <w:iCs/>
        </w:rPr>
        <w:t>Educación para el Desarrollo Sostenible</w:t>
      </w:r>
      <w:r w:rsidRPr="00083B0B">
        <w:rPr>
          <w:rFonts w:ascii="Arial" w:hAnsi="Arial" w:cs="Arial"/>
        </w:rPr>
        <w:t>.</w:t>
      </w:r>
      <w:r w:rsidRPr="00083B0B">
        <w:rPr>
          <w:rFonts w:ascii="Arial" w:hAnsi="Arial" w:cs="Arial"/>
          <w:lang w:val="es-VE"/>
        </w:rPr>
        <w:t xml:space="preserve"> </w:t>
      </w:r>
      <w:r w:rsidRPr="00753DB5">
        <w:rPr>
          <w:rFonts w:ascii="Arial" w:hAnsi="Arial" w:cs="Arial"/>
          <w:lang w:val="es-VE"/>
        </w:rPr>
        <w:t xml:space="preserve">[Disponible en </w:t>
      </w:r>
      <w:r w:rsidRPr="00963C4A">
        <w:rPr>
          <w:rFonts w:ascii="Arial" w:hAnsi="Arial" w:cs="Arial"/>
          <w:lang w:val="es-VE"/>
        </w:rPr>
        <w:t>http</w:t>
      </w:r>
      <w:r>
        <w:rPr>
          <w:rFonts w:ascii="Arial" w:hAnsi="Arial" w:cs="Arial"/>
          <w:lang w:val="es-VE"/>
        </w:rPr>
        <w:t>://</w:t>
      </w:r>
      <w:r w:rsidRPr="00083B0B">
        <w:rPr>
          <w:rFonts w:ascii="Arial" w:hAnsi="Arial" w:cs="Arial"/>
        </w:rPr>
        <w:t xml:space="preserve"> www.oei.es/decada/accion004.htm</w:t>
      </w:r>
      <w:r w:rsidRPr="00963C4A">
        <w:rPr>
          <w:rFonts w:ascii="Arial" w:hAnsi="Arial" w:cs="Arial"/>
          <w:lang w:val="es-VE"/>
        </w:rPr>
        <w:t xml:space="preserve">] </w:t>
      </w:r>
      <w:r>
        <w:rPr>
          <w:rFonts w:ascii="Arial" w:hAnsi="Arial" w:cs="Arial"/>
          <w:lang w:val="es-VE"/>
        </w:rPr>
        <w:t xml:space="preserve"> </w:t>
      </w:r>
      <w:r w:rsidRPr="00963C4A">
        <w:rPr>
          <w:rFonts w:ascii="Arial" w:hAnsi="Arial" w:cs="Arial"/>
          <w:lang w:val="es-VE"/>
        </w:rPr>
        <w:t xml:space="preserve">(Consulta: </w:t>
      </w:r>
      <w:r>
        <w:rPr>
          <w:rFonts w:ascii="Arial" w:hAnsi="Arial" w:cs="Arial"/>
          <w:lang w:val="es-VE"/>
        </w:rPr>
        <w:t>Junio 10, 2010</w:t>
      </w:r>
      <w:r w:rsidRPr="00963C4A">
        <w:rPr>
          <w:rFonts w:ascii="Arial" w:hAnsi="Arial" w:cs="Arial"/>
          <w:lang w:val="es-VE"/>
        </w:rPr>
        <w:t>].</w:t>
      </w:r>
    </w:p>
    <w:p w:rsidR="008E215B" w:rsidRPr="00ED6D6E" w:rsidRDefault="008E215B" w:rsidP="008E215B">
      <w:pPr>
        <w:autoSpaceDE w:val="0"/>
        <w:autoSpaceDN w:val="0"/>
        <w:adjustRightInd w:val="0"/>
        <w:rPr>
          <w:rFonts w:ascii="MyriadPro-Regular" w:eastAsia="Calibri" w:hAnsi="MyriadPro-Regular" w:cs="MyriadPro-Regular"/>
          <w:color w:val="FFFFFF"/>
          <w:sz w:val="16"/>
          <w:szCs w:val="16"/>
          <w:lang w:val="pt-BR" w:eastAsia="es-VE"/>
        </w:rPr>
      </w:pPr>
      <w:r w:rsidRPr="00ED6D6E">
        <w:rPr>
          <w:rFonts w:ascii="MyriadPro-Regular" w:eastAsia="Calibri" w:hAnsi="MyriadPro-Regular" w:cs="MyriadPro-Regular"/>
          <w:color w:val="FFFFFF"/>
          <w:sz w:val="16"/>
          <w:szCs w:val="16"/>
          <w:lang w:val="pt-BR" w:eastAsia="es-VE"/>
        </w:rPr>
        <w:t>Paul</w:t>
      </w:r>
    </w:p>
    <w:p w:rsidR="008E215B" w:rsidRPr="001C165C" w:rsidRDefault="008E215B" w:rsidP="008E215B">
      <w:pPr>
        <w:rPr>
          <w:rFonts w:ascii="Arial" w:hAnsi="Arial" w:cs="Arial"/>
          <w:lang w:val="es-VE"/>
        </w:rPr>
      </w:pPr>
      <w:r w:rsidRPr="00ED6D6E">
        <w:rPr>
          <w:rFonts w:ascii="Arial" w:hAnsi="Arial" w:cs="Arial"/>
          <w:bCs/>
          <w:lang w:val="pt-BR"/>
        </w:rPr>
        <w:t xml:space="preserve">Vilela de </w:t>
      </w:r>
      <w:proofErr w:type="spellStart"/>
      <w:r w:rsidRPr="00ED6D6E">
        <w:rPr>
          <w:rFonts w:ascii="Arial" w:hAnsi="Arial" w:cs="Arial"/>
          <w:bCs/>
          <w:lang w:val="pt-BR"/>
        </w:rPr>
        <w:t>Araujo</w:t>
      </w:r>
      <w:proofErr w:type="spellEnd"/>
      <w:r w:rsidRPr="00ED6D6E">
        <w:rPr>
          <w:rFonts w:ascii="Arial" w:hAnsi="Arial" w:cs="Arial"/>
          <w:bCs/>
          <w:lang w:val="pt-BR"/>
        </w:rPr>
        <w:t xml:space="preserve"> M.</w:t>
      </w:r>
      <w:r w:rsidRPr="00ED6D6E">
        <w:rPr>
          <w:rFonts w:ascii="Arial" w:hAnsi="Arial" w:cs="Arial"/>
          <w:b/>
          <w:bCs/>
          <w:lang w:val="pt-BR"/>
        </w:rPr>
        <w:t xml:space="preserve"> </w:t>
      </w:r>
      <w:r w:rsidRPr="00FD582D">
        <w:rPr>
          <w:rFonts w:ascii="Arial" w:hAnsi="Arial" w:cs="Arial"/>
          <w:lang w:val="pt-BR"/>
        </w:rPr>
        <w:t xml:space="preserve">(2005). </w:t>
      </w:r>
      <w:r w:rsidRPr="00CE7B70">
        <w:rPr>
          <w:rFonts w:ascii="Arial" w:hAnsi="Arial" w:cs="Arial"/>
          <w:i/>
          <w:iCs/>
        </w:rPr>
        <w:t xml:space="preserve">Educar para un estilo de vida sostenible con la carta de la tierra (1ra ed.). </w:t>
      </w:r>
      <w:proofErr w:type="spellStart"/>
      <w:r w:rsidRPr="00CE7B70">
        <w:rPr>
          <w:rFonts w:ascii="Arial" w:hAnsi="Arial" w:cs="Arial"/>
        </w:rPr>
        <w:t>Editorama</w:t>
      </w:r>
      <w:proofErr w:type="spellEnd"/>
      <w:r w:rsidRPr="00CE7B70">
        <w:rPr>
          <w:rFonts w:ascii="Arial" w:hAnsi="Arial" w:cs="Arial"/>
        </w:rPr>
        <w:t xml:space="preserve"> S.A. Costa Rica.</w:t>
      </w:r>
    </w:p>
    <w:p w:rsidR="00644A7F" w:rsidRDefault="00644A7F"/>
    <w:sectPr w:rsidR="00644A7F" w:rsidSect="00010020">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B5" w:rsidRDefault="007F05B5" w:rsidP="002E1348">
      <w:r>
        <w:separator/>
      </w:r>
    </w:p>
  </w:endnote>
  <w:endnote w:type="continuationSeparator" w:id="0">
    <w:p w:rsidR="007F05B5" w:rsidRDefault="007F05B5" w:rsidP="002E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75EB7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20" w:rsidRDefault="004C5D3A" w:rsidP="00010020">
    <w:pPr>
      <w:pStyle w:val="Piedepgina"/>
      <w:framePr w:wrap="around" w:vAnchor="text" w:hAnchor="margin" w:xAlign="right" w:y="1"/>
      <w:rPr>
        <w:rStyle w:val="Nmerodepgina"/>
      </w:rPr>
    </w:pPr>
    <w:r>
      <w:rPr>
        <w:rStyle w:val="Nmerodepgina"/>
      </w:rPr>
      <w:fldChar w:fldCharType="begin"/>
    </w:r>
    <w:r w:rsidR="00010020">
      <w:rPr>
        <w:rStyle w:val="Nmerodepgina"/>
      </w:rPr>
      <w:instrText xml:space="preserve">PAGE  </w:instrText>
    </w:r>
    <w:r>
      <w:rPr>
        <w:rStyle w:val="Nmerodepgina"/>
      </w:rPr>
      <w:fldChar w:fldCharType="end"/>
    </w:r>
  </w:p>
  <w:p w:rsidR="00010020" w:rsidRDefault="00010020" w:rsidP="0001002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20" w:rsidRDefault="004C5D3A" w:rsidP="00010020">
    <w:pPr>
      <w:pStyle w:val="Piedepgina"/>
      <w:framePr w:wrap="around" w:vAnchor="text" w:hAnchor="margin" w:xAlign="right" w:y="1"/>
      <w:rPr>
        <w:rStyle w:val="Nmerodepgina"/>
      </w:rPr>
    </w:pPr>
    <w:r>
      <w:rPr>
        <w:rStyle w:val="Nmerodepgina"/>
      </w:rPr>
      <w:fldChar w:fldCharType="begin"/>
    </w:r>
    <w:r w:rsidR="00010020">
      <w:rPr>
        <w:rStyle w:val="Nmerodepgina"/>
      </w:rPr>
      <w:instrText xml:space="preserve">PAGE  </w:instrText>
    </w:r>
    <w:r>
      <w:rPr>
        <w:rStyle w:val="Nmerodepgina"/>
      </w:rPr>
      <w:fldChar w:fldCharType="separate"/>
    </w:r>
    <w:r w:rsidR="00AD7973">
      <w:rPr>
        <w:rStyle w:val="Nmerodepgina"/>
        <w:noProof/>
      </w:rPr>
      <w:t>5</w:t>
    </w:r>
    <w:r>
      <w:rPr>
        <w:rStyle w:val="Nmerodepgina"/>
      </w:rPr>
      <w:fldChar w:fldCharType="end"/>
    </w:r>
  </w:p>
  <w:p w:rsidR="00010020" w:rsidRDefault="00010020" w:rsidP="0001002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B5" w:rsidRDefault="007F05B5" w:rsidP="002E1348">
      <w:r>
        <w:separator/>
      </w:r>
    </w:p>
  </w:footnote>
  <w:footnote w:type="continuationSeparator" w:id="0">
    <w:p w:rsidR="007F05B5" w:rsidRDefault="007F05B5" w:rsidP="002E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345"/>
    <w:multiLevelType w:val="hybridMultilevel"/>
    <w:tmpl w:val="8042EB1C"/>
    <w:lvl w:ilvl="0" w:tplc="9ACE6D46">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 w15:restartNumberingAfterBreak="0">
    <w:nsid w:val="0C6C3563"/>
    <w:multiLevelType w:val="hybridMultilevel"/>
    <w:tmpl w:val="7CB6D30A"/>
    <w:lvl w:ilvl="0" w:tplc="D7CE8FA6">
      <w:numFmt w:val="bullet"/>
      <w:lvlText w:val="-"/>
      <w:lvlJc w:val="left"/>
      <w:pPr>
        <w:ind w:left="1428" w:hanging="360"/>
      </w:pPr>
      <w:rPr>
        <w:rFonts w:ascii="Arial" w:eastAsia="Times New Roman" w:hAnsi="Arial" w:cs="Aria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 w15:restartNumberingAfterBreak="0">
    <w:nsid w:val="209817B5"/>
    <w:multiLevelType w:val="hybridMultilevel"/>
    <w:tmpl w:val="28A820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7F2980"/>
    <w:multiLevelType w:val="hybridMultilevel"/>
    <w:tmpl w:val="E2B83A5C"/>
    <w:lvl w:ilvl="0" w:tplc="6EECDE40">
      <w:start w:val="1"/>
      <w:numFmt w:val="upperRoman"/>
      <w:lvlText w:val="%1."/>
      <w:lvlJc w:val="left"/>
      <w:pPr>
        <w:tabs>
          <w:tab w:val="num" w:pos="1080"/>
        </w:tabs>
        <w:ind w:left="1080" w:hanging="720"/>
      </w:pPr>
      <w:rPr>
        <w:rFonts w:hint="default"/>
      </w:rPr>
    </w:lvl>
    <w:lvl w:ilvl="1" w:tplc="F4FCF91C">
      <w:numFmt w:val="none"/>
      <w:lvlText w:val=""/>
      <w:lvlJc w:val="left"/>
      <w:pPr>
        <w:tabs>
          <w:tab w:val="num" w:pos="360"/>
        </w:tabs>
      </w:pPr>
    </w:lvl>
    <w:lvl w:ilvl="2" w:tplc="32D6BB94">
      <w:numFmt w:val="none"/>
      <w:lvlText w:val=""/>
      <w:lvlJc w:val="left"/>
      <w:pPr>
        <w:tabs>
          <w:tab w:val="num" w:pos="360"/>
        </w:tabs>
      </w:pPr>
    </w:lvl>
    <w:lvl w:ilvl="3" w:tplc="945CF8E4">
      <w:numFmt w:val="none"/>
      <w:lvlText w:val=""/>
      <w:lvlJc w:val="left"/>
      <w:pPr>
        <w:tabs>
          <w:tab w:val="num" w:pos="360"/>
        </w:tabs>
      </w:pPr>
    </w:lvl>
    <w:lvl w:ilvl="4" w:tplc="ED6CC89C">
      <w:numFmt w:val="none"/>
      <w:lvlText w:val=""/>
      <w:lvlJc w:val="left"/>
      <w:pPr>
        <w:tabs>
          <w:tab w:val="num" w:pos="360"/>
        </w:tabs>
      </w:pPr>
    </w:lvl>
    <w:lvl w:ilvl="5" w:tplc="B1E892FE">
      <w:numFmt w:val="none"/>
      <w:lvlText w:val=""/>
      <w:lvlJc w:val="left"/>
      <w:pPr>
        <w:tabs>
          <w:tab w:val="num" w:pos="360"/>
        </w:tabs>
      </w:pPr>
    </w:lvl>
    <w:lvl w:ilvl="6" w:tplc="BD3AE50C">
      <w:numFmt w:val="none"/>
      <w:lvlText w:val=""/>
      <w:lvlJc w:val="left"/>
      <w:pPr>
        <w:tabs>
          <w:tab w:val="num" w:pos="360"/>
        </w:tabs>
      </w:pPr>
    </w:lvl>
    <w:lvl w:ilvl="7" w:tplc="B2DC441A">
      <w:numFmt w:val="none"/>
      <w:lvlText w:val=""/>
      <w:lvlJc w:val="left"/>
      <w:pPr>
        <w:tabs>
          <w:tab w:val="num" w:pos="360"/>
        </w:tabs>
      </w:pPr>
    </w:lvl>
    <w:lvl w:ilvl="8" w:tplc="EC68D800">
      <w:numFmt w:val="none"/>
      <w:lvlText w:val=""/>
      <w:lvlJc w:val="left"/>
      <w:pPr>
        <w:tabs>
          <w:tab w:val="num" w:pos="360"/>
        </w:tabs>
      </w:pPr>
    </w:lvl>
  </w:abstractNum>
  <w:abstractNum w:abstractNumId="4" w15:restartNumberingAfterBreak="0">
    <w:nsid w:val="35750521"/>
    <w:multiLevelType w:val="hybridMultilevel"/>
    <w:tmpl w:val="89C491CC"/>
    <w:lvl w:ilvl="0" w:tplc="9ACE6D46">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5" w15:restartNumberingAfterBreak="0">
    <w:nsid w:val="3AD7161A"/>
    <w:multiLevelType w:val="singleLevel"/>
    <w:tmpl w:val="C84EE0E0"/>
    <w:lvl w:ilvl="0">
      <w:start w:val="1"/>
      <w:numFmt w:val="decimal"/>
      <w:lvlText w:val="%1."/>
      <w:lvlJc w:val="left"/>
      <w:pPr>
        <w:tabs>
          <w:tab w:val="num" w:pos="360"/>
        </w:tabs>
        <w:ind w:left="360" w:hanging="360"/>
      </w:pPr>
    </w:lvl>
  </w:abstractNum>
  <w:abstractNum w:abstractNumId="6" w15:restartNumberingAfterBreak="0">
    <w:nsid w:val="52F434E3"/>
    <w:multiLevelType w:val="hybridMultilevel"/>
    <w:tmpl w:val="62F83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CD2A49"/>
    <w:multiLevelType w:val="hybridMultilevel"/>
    <w:tmpl w:val="A22C2206"/>
    <w:lvl w:ilvl="0" w:tplc="F55C58F2">
      <w:numFmt w:val="bullet"/>
      <w:lvlText w:val="-"/>
      <w:lvlJc w:val="left"/>
      <w:pPr>
        <w:ind w:left="1428" w:hanging="360"/>
      </w:pPr>
      <w:rPr>
        <w:rFonts w:ascii="Arial" w:eastAsia="Times New Roman" w:hAnsi="Arial" w:cs="Arial" w:hint="default"/>
        <w:color w:val="00B050"/>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8" w15:restartNumberingAfterBreak="0">
    <w:nsid w:val="7BF829AC"/>
    <w:multiLevelType w:val="hybridMultilevel"/>
    <w:tmpl w:val="C8563BC6"/>
    <w:lvl w:ilvl="0" w:tplc="C2AE0270">
      <w:numFmt w:val="bullet"/>
      <w:lvlText w:val="-"/>
      <w:lvlJc w:val="left"/>
      <w:pPr>
        <w:ind w:left="1428" w:hanging="360"/>
      </w:pPr>
      <w:rPr>
        <w:rFonts w:ascii="Arial" w:eastAsia="Times New Roman" w:hAnsi="Arial" w:cs="Aria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3"/>
  </w:num>
  <w:num w:numId="7">
    <w:abstractNumId w:val="8"/>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5B"/>
    <w:rsid w:val="00000244"/>
    <w:rsid w:val="00005EAB"/>
    <w:rsid w:val="00010020"/>
    <w:rsid w:val="00016501"/>
    <w:rsid w:val="00023F18"/>
    <w:rsid w:val="000241E6"/>
    <w:rsid w:val="00034335"/>
    <w:rsid w:val="00053A8D"/>
    <w:rsid w:val="00080974"/>
    <w:rsid w:val="000853A5"/>
    <w:rsid w:val="000951A7"/>
    <w:rsid w:val="000A2C3E"/>
    <w:rsid w:val="000C7334"/>
    <w:rsid w:val="000D285E"/>
    <w:rsid w:val="000D2CC1"/>
    <w:rsid w:val="000D6F86"/>
    <w:rsid w:val="000E501C"/>
    <w:rsid w:val="000F1073"/>
    <w:rsid w:val="000F43E5"/>
    <w:rsid w:val="000F7CF0"/>
    <w:rsid w:val="001338C4"/>
    <w:rsid w:val="0015436D"/>
    <w:rsid w:val="00162079"/>
    <w:rsid w:val="00181908"/>
    <w:rsid w:val="001A753D"/>
    <w:rsid w:val="001C165C"/>
    <w:rsid w:val="001D021D"/>
    <w:rsid w:val="001D09F7"/>
    <w:rsid w:val="00207EF2"/>
    <w:rsid w:val="00220709"/>
    <w:rsid w:val="00221963"/>
    <w:rsid w:val="00237B2A"/>
    <w:rsid w:val="002467AD"/>
    <w:rsid w:val="002565C8"/>
    <w:rsid w:val="00261B44"/>
    <w:rsid w:val="0027040A"/>
    <w:rsid w:val="00280F74"/>
    <w:rsid w:val="002838EA"/>
    <w:rsid w:val="002A2B16"/>
    <w:rsid w:val="002A7FDC"/>
    <w:rsid w:val="002B76FA"/>
    <w:rsid w:val="002C284C"/>
    <w:rsid w:val="002C3499"/>
    <w:rsid w:val="002C5070"/>
    <w:rsid w:val="002C6704"/>
    <w:rsid w:val="002C7ADA"/>
    <w:rsid w:val="002D027B"/>
    <w:rsid w:val="002D1F8E"/>
    <w:rsid w:val="002D2242"/>
    <w:rsid w:val="002E1348"/>
    <w:rsid w:val="002F486F"/>
    <w:rsid w:val="002F5757"/>
    <w:rsid w:val="00305DE1"/>
    <w:rsid w:val="00307638"/>
    <w:rsid w:val="00311F0B"/>
    <w:rsid w:val="003226FD"/>
    <w:rsid w:val="00330792"/>
    <w:rsid w:val="00362F9D"/>
    <w:rsid w:val="00397E7D"/>
    <w:rsid w:val="003A3678"/>
    <w:rsid w:val="003A7E74"/>
    <w:rsid w:val="003B1F59"/>
    <w:rsid w:val="003D1309"/>
    <w:rsid w:val="003F2887"/>
    <w:rsid w:val="00426314"/>
    <w:rsid w:val="00444FD9"/>
    <w:rsid w:val="00456945"/>
    <w:rsid w:val="004A1472"/>
    <w:rsid w:val="004C10AF"/>
    <w:rsid w:val="004C4F3F"/>
    <w:rsid w:val="004C5D3A"/>
    <w:rsid w:val="004C6D7A"/>
    <w:rsid w:val="004E14D1"/>
    <w:rsid w:val="004E43B6"/>
    <w:rsid w:val="004F2993"/>
    <w:rsid w:val="00505DAA"/>
    <w:rsid w:val="0051151D"/>
    <w:rsid w:val="00515043"/>
    <w:rsid w:val="00526270"/>
    <w:rsid w:val="005307DB"/>
    <w:rsid w:val="005451E9"/>
    <w:rsid w:val="005522F5"/>
    <w:rsid w:val="00561A66"/>
    <w:rsid w:val="00567E77"/>
    <w:rsid w:val="00570B03"/>
    <w:rsid w:val="00576C8C"/>
    <w:rsid w:val="00577E01"/>
    <w:rsid w:val="005804DA"/>
    <w:rsid w:val="0058078B"/>
    <w:rsid w:val="005812EB"/>
    <w:rsid w:val="005821DF"/>
    <w:rsid w:val="005940C4"/>
    <w:rsid w:val="005B5C63"/>
    <w:rsid w:val="005C09A0"/>
    <w:rsid w:val="005D0E86"/>
    <w:rsid w:val="005E3974"/>
    <w:rsid w:val="005F428D"/>
    <w:rsid w:val="00607F11"/>
    <w:rsid w:val="006201C3"/>
    <w:rsid w:val="00630F9E"/>
    <w:rsid w:val="00641122"/>
    <w:rsid w:val="00644A7F"/>
    <w:rsid w:val="00654EF1"/>
    <w:rsid w:val="00666388"/>
    <w:rsid w:val="006676AB"/>
    <w:rsid w:val="006777D6"/>
    <w:rsid w:val="006833A7"/>
    <w:rsid w:val="006931A6"/>
    <w:rsid w:val="00696D44"/>
    <w:rsid w:val="00697243"/>
    <w:rsid w:val="006B0904"/>
    <w:rsid w:val="006B4377"/>
    <w:rsid w:val="006B734B"/>
    <w:rsid w:val="006C0E2C"/>
    <w:rsid w:val="006F1FFE"/>
    <w:rsid w:val="007044FB"/>
    <w:rsid w:val="0071276F"/>
    <w:rsid w:val="00714F3D"/>
    <w:rsid w:val="007168A2"/>
    <w:rsid w:val="0072219A"/>
    <w:rsid w:val="0072593A"/>
    <w:rsid w:val="00767A08"/>
    <w:rsid w:val="00776257"/>
    <w:rsid w:val="00776AD4"/>
    <w:rsid w:val="007808F7"/>
    <w:rsid w:val="00794437"/>
    <w:rsid w:val="007B072B"/>
    <w:rsid w:val="007B5140"/>
    <w:rsid w:val="007D14DD"/>
    <w:rsid w:val="007D72E8"/>
    <w:rsid w:val="007E6EE0"/>
    <w:rsid w:val="007F05B5"/>
    <w:rsid w:val="007F418A"/>
    <w:rsid w:val="007F6993"/>
    <w:rsid w:val="00814D3F"/>
    <w:rsid w:val="0084149B"/>
    <w:rsid w:val="0085510A"/>
    <w:rsid w:val="00862D17"/>
    <w:rsid w:val="00871686"/>
    <w:rsid w:val="0088521D"/>
    <w:rsid w:val="008871B4"/>
    <w:rsid w:val="008B4FFA"/>
    <w:rsid w:val="008C7D7F"/>
    <w:rsid w:val="008E215B"/>
    <w:rsid w:val="008E2EC9"/>
    <w:rsid w:val="008F03BC"/>
    <w:rsid w:val="00910C4A"/>
    <w:rsid w:val="00917B51"/>
    <w:rsid w:val="00922491"/>
    <w:rsid w:val="00923356"/>
    <w:rsid w:val="009254B0"/>
    <w:rsid w:val="00933E6B"/>
    <w:rsid w:val="00934B46"/>
    <w:rsid w:val="0096225C"/>
    <w:rsid w:val="00972C9A"/>
    <w:rsid w:val="00975B5D"/>
    <w:rsid w:val="00980CA7"/>
    <w:rsid w:val="0099098E"/>
    <w:rsid w:val="00993BFA"/>
    <w:rsid w:val="0099563B"/>
    <w:rsid w:val="009B36AB"/>
    <w:rsid w:val="009C3CB5"/>
    <w:rsid w:val="009C7F4D"/>
    <w:rsid w:val="009E4763"/>
    <w:rsid w:val="009E50BA"/>
    <w:rsid w:val="00A0563B"/>
    <w:rsid w:val="00A116A3"/>
    <w:rsid w:val="00A404B5"/>
    <w:rsid w:val="00A6121B"/>
    <w:rsid w:val="00A645A8"/>
    <w:rsid w:val="00A65049"/>
    <w:rsid w:val="00A87F9A"/>
    <w:rsid w:val="00A942C4"/>
    <w:rsid w:val="00A952D2"/>
    <w:rsid w:val="00A95B71"/>
    <w:rsid w:val="00A96475"/>
    <w:rsid w:val="00A97D35"/>
    <w:rsid w:val="00AB2335"/>
    <w:rsid w:val="00AC0677"/>
    <w:rsid w:val="00AC34CE"/>
    <w:rsid w:val="00AC614B"/>
    <w:rsid w:val="00AD0B86"/>
    <w:rsid w:val="00AD3560"/>
    <w:rsid w:val="00AD7973"/>
    <w:rsid w:val="00AE33E8"/>
    <w:rsid w:val="00AE6316"/>
    <w:rsid w:val="00AF3DC9"/>
    <w:rsid w:val="00AF40D6"/>
    <w:rsid w:val="00B03747"/>
    <w:rsid w:val="00B1196E"/>
    <w:rsid w:val="00B2684B"/>
    <w:rsid w:val="00B275FD"/>
    <w:rsid w:val="00B3725A"/>
    <w:rsid w:val="00B40872"/>
    <w:rsid w:val="00B51023"/>
    <w:rsid w:val="00B519E0"/>
    <w:rsid w:val="00B5313F"/>
    <w:rsid w:val="00B539DB"/>
    <w:rsid w:val="00B60FFE"/>
    <w:rsid w:val="00B777C6"/>
    <w:rsid w:val="00B77931"/>
    <w:rsid w:val="00B852A2"/>
    <w:rsid w:val="00B93F17"/>
    <w:rsid w:val="00BA5AB0"/>
    <w:rsid w:val="00BA782F"/>
    <w:rsid w:val="00BC2093"/>
    <w:rsid w:val="00BC6AD9"/>
    <w:rsid w:val="00BD1C02"/>
    <w:rsid w:val="00BE139B"/>
    <w:rsid w:val="00BE174B"/>
    <w:rsid w:val="00BE3493"/>
    <w:rsid w:val="00BE4054"/>
    <w:rsid w:val="00BE422D"/>
    <w:rsid w:val="00C16450"/>
    <w:rsid w:val="00C36DFB"/>
    <w:rsid w:val="00C40CF8"/>
    <w:rsid w:val="00C469E7"/>
    <w:rsid w:val="00C505C5"/>
    <w:rsid w:val="00C551CB"/>
    <w:rsid w:val="00C62C6B"/>
    <w:rsid w:val="00C672FC"/>
    <w:rsid w:val="00C8361D"/>
    <w:rsid w:val="00C847F8"/>
    <w:rsid w:val="00C91680"/>
    <w:rsid w:val="00C9690D"/>
    <w:rsid w:val="00CA62CB"/>
    <w:rsid w:val="00CA7F77"/>
    <w:rsid w:val="00CB3706"/>
    <w:rsid w:val="00CB4A8D"/>
    <w:rsid w:val="00CC5311"/>
    <w:rsid w:val="00CD2950"/>
    <w:rsid w:val="00CE18A9"/>
    <w:rsid w:val="00CE1F33"/>
    <w:rsid w:val="00CE7475"/>
    <w:rsid w:val="00D0481F"/>
    <w:rsid w:val="00D1412A"/>
    <w:rsid w:val="00D331D8"/>
    <w:rsid w:val="00D551B7"/>
    <w:rsid w:val="00D61978"/>
    <w:rsid w:val="00D62501"/>
    <w:rsid w:val="00D8364E"/>
    <w:rsid w:val="00DA4C2F"/>
    <w:rsid w:val="00DB294F"/>
    <w:rsid w:val="00DB3BA3"/>
    <w:rsid w:val="00DC4AA2"/>
    <w:rsid w:val="00DC791E"/>
    <w:rsid w:val="00DD0500"/>
    <w:rsid w:val="00DD2446"/>
    <w:rsid w:val="00DD5E8B"/>
    <w:rsid w:val="00DD6CD4"/>
    <w:rsid w:val="00DF167C"/>
    <w:rsid w:val="00E03ABF"/>
    <w:rsid w:val="00E16DB4"/>
    <w:rsid w:val="00E31548"/>
    <w:rsid w:val="00E45F2D"/>
    <w:rsid w:val="00E462C2"/>
    <w:rsid w:val="00E84F9F"/>
    <w:rsid w:val="00EB57F7"/>
    <w:rsid w:val="00ED32EC"/>
    <w:rsid w:val="00ED6D6E"/>
    <w:rsid w:val="00F06E0A"/>
    <w:rsid w:val="00F12DF2"/>
    <w:rsid w:val="00F17FC8"/>
    <w:rsid w:val="00F246A7"/>
    <w:rsid w:val="00F2591D"/>
    <w:rsid w:val="00F3203E"/>
    <w:rsid w:val="00F32F81"/>
    <w:rsid w:val="00F65D21"/>
    <w:rsid w:val="00FA0B99"/>
    <w:rsid w:val="00FA6658"/>
    <w:rsid w:val="00FB178E"/>
    <w:rsid w:val="00FD582D"/>
    <w:rsid w:val="00FD62F6"/>
    <w:rsid w:val="00FE672F"/>
    <w:rsid w:val="00FE7572"/>
    <w:rsid w:val="00FF1F63"/>
    <w:rsid w:val="00FF63FC"/>
    <w:rsid w:val="00FF7CA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B2961E4-4241-4D5F-B4BF-5223143A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5B"/>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qFormat/>
    <w:rsid w:val="008E215B"/>
    <w:pPr>
      <w:keepNext/>
      <w:jc w:val="center"/>
      <w:outlineLvl w:val="0"/>
    </w:pPr>
    <w:rPr>
      <w:rFonts w:ascii="Arial" w:hAnsi="Arial"/>
      <w:b/>
      <w:sz w:val="22"/>
      <w:szCs w:val="20"/>
      <w:lang w:val="es-ES_tradnl" w:eastAsia="es-ES"/>
    </w:rPr>
  </w:style>
  <w:style w:type="paragraph" w:styleId="Ttulo2">
    <w:name w:val="heading 2"/>
    <w:basedOn w:val="Normal"/>
    <w:next w:val="Normal"/>
    <w:link w:val="Ttulo2Car"/>
    <w:uiPriority w:val="9"/>
    <w:unhideWhenUsed/>
    <w:qFormat/>
    <w:rsid w:val="00AD0B86"/>
    <w:pPr>
      <w:keepNext/>
      <w:keepLines/>
      <w:spacing w:before="200" w:line="276" w:lineRule="auto"/>
      <w:outlineLvl w:val="1"/>
    </w:pPr>
    <w:rPr>
      <w:rFonts w:asciiTheme="majorHAnsi" w:eastAsiaTheme="majorEastAsia" w:hAnsiTheme="majorHAnsi" w:cstheme="majorBidi"/>
      <w:b/>
      <w:bCs/>
      <w:color w:val="4F81BD" w:themeColor="accent1"/>
      <w:sz w:val="26"/>
      <w:szCs w:val="26"/>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215B"/>
    <w:rPr>
      <w:rFonts w:ascii="Arial" w:eastAsia="Times New Roman" w:hAnsi="Arial" w:cs="Times New Roman"/>
      <w:b/>
      <w:szCs w:val="20"/>
      <w:lang w:val="es-ES_tradnl" w:eastAsia="es-ES"/>
    </w:rPr>
  </w:style>
  <w:style w:type="paragraph" w:styleId="Piedepgina">
    <w:name w:val="footer"/>
    <w:basedOn w:val="Normal"/>
    <w:link w:val="PiedepginaCar"/>
    <w:rsid w:val="008E215B"/>
    <w:pPr>
      <w:tabs>
        <w:tab w:val="center" w:pos="4419"/>
        <w:tab w:val="right" w:pos="8838"/>
      </w:tabs>
    </w:pPr>
  </w:style>
  <w:style w:type="character" w:customStyle="1" w:styleId="PiedepginaCar">
    <w:name w:val="Pie de página Car"/>
    <w:basedOn w:val="Fuentedeprrafopredeter"/>
    <w:link w:val="Piedepgina"/>
    <w:rsid w:val="008E215B"/>
    <w:rPr>
      <w:rFonts w:ascii="Times New Roman" w:eastAsia="Times New Roman" w:hAnsi="Times New Roman" w:cs="Times New Roman"/>
      <w:sz w:val="24"/>
      <w:szCs w:val="24"/>
      <w:lang w:val="es-MX" w:eastAsia="es-MX"/>
    </w:rPr>
  </w:style>
  <w:style w:type="character" w:styleId="Nmerodepgina">
    <w:name w:val="page number"/>
    <w:basedOn w:val="Fuentedeprrafopredeter"/>
    <w:rsid w:val="008E215B"/>
  </w:style>
  <w:style w:type="character" w:styleId="Hipervnculo">
    <w:name w:val="Hyperlink"/>
    <w:uiPriority w:val="99"/>
    <w:rsid w:val="008E215B"/>
    <w:rPr>
      <w:color w:val="0000FF"/>
      <w:u w:val="single"/>
    </w:rPr>
  </w:style>
  <w:style w:type="paragraph" w:styleId="Textoindependiente">
    <w:name w:val="Body Text"/>
    <w:basedOn w:val="Normal"/>
    <w:link w:val="TextoindependienteCar"/>
    <w:rsid w:val="008E215B"/>
    <w:pPr>
      <w:spacing w:after="120"/>
    </w:pPr>
  </w:style>
  <w:style w:type="character" w:customStyle="1" w:styleId="TextoindependienteCar">
    <w:name w:val="Texto independiente Car"/>
    <w:basedOn w:val="Fuentedeprrafopredeter"/>
    <w:link w:val="Textoindependiente"/>
    <w:rsid w:val="008E215B"/>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8E215B"/>
    <w:pPr>
      <w:ind w:left="708"/>
    </w:pPr>
  </w:style>
  <w:style w:type="paragraph" w:styleId="Subttulo">
    <w:name w:val="Subtitle"/>
    <w:basedOn w:val="Normal"/>
    <w:link w:val="SubttuloCar"/>
    <w:qFormat/>
    <w:rsid w:val="008E215B"/>
    <w:rPr>
      <w:i/>
      <w:snapToGrid w:val="0"/>
      <w:color w:val="000000"/>
      <w:sz w:val="48"/>
      <w:szCs w:val="20"/>
      <w:lang w:val="es-ES_tradnl" w:eastAsia="en-US"/>
    </w:rPr>
  </w:style>
  <w:style w:type="character" w:customStyle="1" w:styleId="SubttuloCar">
    <w:name w:val="Subtítulo Car"/>
    <w:basedOn w:val="Fuentedeprrafopredeter"/>
    <w:link w:val="Subttulo"/>
    <w:rsid w:val="008E215B"/>
    <w:rPr>
      <w:rFonts w:ascii="Times New Roman" w:eastAsia="Times New Roman" w:hAnsi="Times New Roman" w:cs="Times New Roman"/>
      <w:i/>
      <w:snapToGrid w:val="0"/>
      <w:color w:val="000000"/>
      <w:sz w:val="48"/>
      <w:szCs w:val="20"/>
      <w:lang w:val="es-ES_tradnl"/>
    </w:rPr>
  </w:style>
  <w:style w:type="paragraph" w:styleId="Encabezado">
    <w:name w:val="header"/>
    <w:basedOn w:val="Normal"/>
    <w:link w:val="EncabezadoCar"/>
    <w:rsid w:val="008E215B"/>
    <w:pPr>
      <w:tabs>
        <w:tab w:val="center" w:pos="4419"/>
        <w:tab w:val="right" w:pos="8838"/>
      </w:tabs>
    </w:pPr>
    <w:rPr>
      <w:lang w:val="es-ES" w:eastAsia="es-ES"/>
    </w:rPr>
  </w:style>
  <w:style w:type="character" w:customStyle="1" w:styleId="EncabezadoCar">
    <w:name w:val="Encabezado Car"/>
    <w:basedOn w:val="Fuentedeprrafopredeter"/>
    <w:link w:val="Encabezado"/>
    <w:rsid w:val="008E215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E2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15B"/>
    <w:rPr>
      <w:rFonts w:ascii="Tahoma" w:eastAsia="Times New Roman" w:hAnsi="Tahoma" w:cs="Tahoma"/>
      <w:sz w:val="16"/>
      <w:szCs w:val="16"/>
      <w:lang w:val="es-MX" w:eastAsia="es-MX"/>
    </w:rPr>
  </w:style>
  <w:style w:type="character" w:customStyle="1" w:styleId="Ttulo2Car">
    <w:name w:val="Título 2 Car"/>
    <w:basedOn w:val="Fuentedeprrafopredeter"/>
    <w:link w:val="Ttulo2"/>
    <w:uiPriority w:val="9"/>
    <w:rsid w:val="00AD0B86"/>
    <w:rPr>
      <w:rFonts w:asciiTheme="majorHAnsi" w:eastAsiaTheme="majorEastAsia" w:hAnsiTheme="majorHAnsi" w:cstheme="majorBidi"/>
      <w:b/>
      <w:bCs/>
      <w:color w:val="4F81BD" w:themeColor="accent1"/>
      <w:sz w:val="26"/>
      <w:szCs w:val="26"/>
    </w:rPr>
  </w:style>
  <w:style w:type="paragraph" w:customStyle="1" w:styleId="Default">
    <w:name w:val="Default"/>
    <w:rsid w:val="00C847F8"/>
    <w:pPr>
      <w:autoSpaceDE w:val="0"/>
      <w:autoSpaceDN w:val="0"/>
      <w:adjustRightInd w:val="0"/>
      <w:spacing w:after="0" w:line="240" w:lineRule="auto"/>
    </w:pPr>
    <w:rPr>
      <w:rFonts w:ascii="Arial" w:hAnsi="Arial" w:cs="Arial"/>
      <w:color w:val="000000"/>
      <w:sz w:val="24"/>
      <w:szCs w:val="24"/>
    </w:rPr>
  </w:style>
  <w:style w:type="character" w:styleId="CitaHTML">
    <w:name w:val="HTML Cite"/>
    <w:basedOn w:val="Fuentedeprrafopredeter"/>
    <w:uiPriority w:val="99"/>
    <w:semiHidden/>
    <w:unhideWhenUsed/>
    <w:rsid w:val="001338C4"/>
    <w:rPr>
      <w:i/>
      <w:iCs/>
    </w:rPr>
  </w:style>
  <w:style w:type="paragraph" w:styleId="NormalWeb">
    <w:name w:val="Normal (Web)"/>
    <w:basedOn w:val="Normal"/>
    <w:uiPriority w:val="99"/>
    <w:unhideWhenUsed/>
    <w:rsid w:val="00E45F2D"/>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vicio.bc.uc.edu.ve/educacion/revista/a3n21/face21-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C550-A66F-4FD8-BBD2-E39C127F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2103</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dc:creator>
  <cp:lastModifiedBy>Cuenta Microsoft</cp:lastModifiedBy>
  <cp:revision>4</cp:revision>
  <cp:lastPrinted>2020-03-09T23:42:00Z</cp:lastPrinted>
  <dcterms:created xsi:type="dcterms:W3CDTF">2020-10-08T00:10:00Z</dcterms:created>
  <dcterms:modified xsi:type="dcterms:W3CDTF">2022-04-04T20:01:00Z</dcterms:modified>
</cp:coreProperties>
</file>